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9812" w:type="dxa"/>
        <w:tblInd w:w="-153" w:type="dxa"/>
        <w:tblBorders>
          <w:top w:val="thinThickSmallGap" w:sz="24" w:space="0" w:color="auto"/>
          <w:left w:val="thinThickSmallGap" w:sz="24" w:space="0" w:color="auto"/>
          <w:bottom w:val="thinThickSmallGap" w:sz="24" w:space="0" w:color="auto"/>
          <w:right w:val="thinThickSmallGap" w:sz="24" w:space="0" w:color="auto"/>
        </w:tblBorders>
        <w:tblLayout w:type="fixed"/>
        <w:tblLook w:val="04A0" w:firstRow="1" w:lastRow="0" w:firstColumn="1" w:lastColumn="0" w:noHBand="0" w:noVBand="1"/>
      </w:tblPr>
      <w:tblGrid>
        <w:gridCol w:w="2396"/>
        <w:gridCol w:w="3808"/>
        <w:gridCol w:w="3598"/>
        <w:gridCol w:w="10"/>
      </w:tblGrid>
      <w:tr w:rsidR="00C1765F" w:rsidRPr="001C475C" w14:paraId="124DD10E" w14:textId="77777777" w:rsidTr="000E5BFC">
        <w:trPr>
          <w:gridAfter w:val="1"/>
          <w:wAfter w:w="10" w:type="dxa"/>
          <w:trHeight w:val="1752"/>
        </w:trPr>
        <w:tc>
          <w:tcPr>
            <w:tcW w:w="2396" w:type="dxa"/>
          </w:tcPr>
          <w:p w14:paraId="39CB369F" w14:textId="77777777" w:rsidR="00C1765F" w:rsidRPr="00BF2328" w:rsidRDefault="00C1765F" w:rsidP="00BF2328">
            <w:pPr>
              <w:spacing w:before="20" w:after="20" w:line="360" w:lineRule="auto"/>
              <w:jc w:val="center"/>
              <w:rPr>
                <w:b/>
                <w:sz w:val="28"/>
                <w:szCs w:val="28"/>
              </w:rPr>
            </w:pPr>
          </w:p>
        </w:tc>
        <w:tc>
          <w:tcPr>
            <w:tcW w:w="3808" w:type="dxa"/>
          </w:tcPr>
          <w:p w14:paraId="43FB51D2" w14:textId="77777777" w:rsidR="00C1765F" w:rsidRPr="00BF2328" w:rsidRDefault="00BB0821" w:rsidP="006F2602">
            <w:pPr>
              <w:spacing w:before="60"/>
              <w:jc w:val="center"/>
              <w:rPr>
                <w:b/>
                <w:sz w:val="28"/>
                <w:szCs w:val="28"/>
              </w:rPr>
            </w:pPr>
            <w:r w:rsidRPr="00BB0821">
              <w:rPr>
                <w:b/>
                <w:sz w:val="28"/>
                <w:szCs w:val="28"/>
              </w:rPr>
              <w:t xml:space="preserve">QUY TRÌNH </w:t>
            </w:r>
            <w:r w:rsidR="006F2602">
              <w:rPr>
                <w:b/>
                <w:sz w:val="28"/>
                <w:szCs w:val="28"/>
              </w:rPr>
              <w:t>THỦ TỤC KHÁM BỆNH, CHỮA BỆNH BẢO HIỂM Y TẾ</w:t>
            </w:r>
          </w:p>
        </w:tc>
        <w:tc>
          <w:tcPr>
            <w:tcW w:w="3598" w:type="dxa"/>
          </w:tcPr>
          <w:p w14:paraId="1B7EB9E3" w14:textId="77777777" w:rsidR="00C1765F" w:rsidRPr="00BF2328" w:rsidRDefault="00C1765F" w:rsidP="004E67E1">
            <w:pPr>
              <w:spacing w:before="20" w:after="20" w:line="360" w:lineRule="auto"/>
              <w:rPr>
                <w:sz w:val="28"/>
                <w:szCs w:val="28"/>
              </w:rPr>
            </w:pPr>
            <w:r w:rsidRPr="00BF2328">
              <w:rPr>
                <w:sz w:val="28"/>
                <w:szCs w:val="28"/>
              </w:rPr>
              <w:t>Mã số: QT.</w:t>
            </w:r>
            <w:r w:rsidR="00BF2328" w:rsidRPr="00CC547D">
              <w:rPr>
                <w:sz w:val="28"/>
                <w:szCs w:val="28"/>
              </w:rPr>
              <w:t>0</w:t>
            </w:r>
            <w:r w:rsidR="008A71BA" w:rsidRPr="00CC547D">
              <w:rPr>
                <w:sz w:val="28"/>
                <w:szCs w:val="28"/>
              </w:rPr>
              <w:t>5</w:t>
            </w:r>
            <w:r w:rsidRPr="00BF2328">
              <w:rPr>
                <w:sz w:val="28"/>
                <w:szCs w:val="28"/>
              </w:rPr>
              <w:t>.</w:t>
            </w:r>
            <w:r w:rsidR="00BF2328">
              <w:rPr>
                <w:sz w:val="28"/>
                <w:szCs w:val="28"/>
              </w:rPr>
              <w:t>KHNV</w:t>
            </w:r>
          </w:p>
          <w:p w14:paraId="67ADEFB6" w14:textId="590EFA46" w:rsidR="00C1765F" w:rsidRPr="00BF2328" w:rsidRDefault="00C1765F" w:rsidP="004E67E1">
            <w:pPr>
              <w:spacing w:before="20" w:after="20" w:line="360" w:lineRule="auto"/>
              <w:rPr>
                <w:sz w:val="28"/>
                <w:szCs w:val="28"/>
              </w:rPr>
            </w:pPr>
            <w:r w:rsidRPr="00BF2328">
              <w:rPr>
                <w:sz w:val="28"/>
                <w:szCs w:val="28"/>
              </w:rPr>
              <w:t>Ngày ban hành</w:t>
            </w:r>
            <w:r w:rsidR="00352A3C" w:rsidRPr="00CC547D">
              <w:rPr>
                <w:sz w:val="28"/>
                <w:szCs w:val="28"/>
              </w:rPr>
              <w:t xml:space="preserve">: </w:t>
            </w:r>
            <w:r w:rsidR="00CC547D" w:rsidRPr="00CC547D">
              <w:rPr>
                <w:sz w:val="28"/>
                <w:szCs w:val="28"/>
              </w:rPr>
              <w:t>13</w:t>
            </w:r>
            <w:r w:rsidR="000F26A6" w:rsidRPr="00CC547D">
              <w:rPr>
                <w:sz w:val="28"/>
                <w:szCs w:val="28"/>
              </w:rPr>
              <w:t>/</w:t>
            </w:r>
            <w:r w:rsidR="006F2602" w:rsidRPr="00CC547D">
              <w:rPr>
                <w:sz w:val="28"/>
                <w:szCs w:val="28"/>
              </w:rPr>
              <w:t>1</w:t>
            </w:r>
            <w:r w:rsidR="003A07C7" w:rsidRPr="00CC547D">
              <w:rPr>
                <w:sz w:val="28"/>
                <w:szCs w:val="28"/>
              </w:rPr>
              <w:t>1</w:t>
            </w:r>
            <w:r w:rsidR="000F26A6">
              <w:rPr>
                <w:sz w:val="28"/>
                <w:szCs w:val="28"/>
              </w:rPr>
              <w:t>/2025</w:t>
            </w:r>
          </w:p>
          <w:p w14:paraId="16D20671" w14:textId="77777777" w:rsidR="00C1765F" w:rsidRPr="00BF2328" w:rsidRDefault="00C1765F" w:rsidP="00BF2328">
            <w:pPr>
              <w:spacing w:before="20" w:after="20" w:line="360" w:lineRule="auto"/>
              <w:rPr>
                <w:sz w:val="28"/>
                <w:szCs w:val="28"/>
              </w:rPr>
            </w:pPr>
            <w:r w:rsidRPr="00BF2328">
              <w:rPr>
                <w:sz w:val="28"/>
                <w:szCs w:val="28"/>
              </w:rPr>
              <w:t>Lần ban hành: 0</w:t>
            </w:r>
            <w:r w:rsidR="00BF2328">
              <w:rPr>
                <w:sz w:val="28"/>
                <w:szCs w:val="28"/>
              </w:rPr>
              <w:t>1</w:t>
            </w:r>
          </w:p>
        </w:tc>
      </w:tr>
      <w:tr w:rsidR="00C1765F" w:rsidRPr="00DB5A37" w14:paraId="6386D71A" w14:textId="77777777" w:rsidTr="00D07E3B">
        <w:trPr>
          <w:trHeight w:val="371"/>
        </w:trPr>
        <w:tc>
          <w:tcPr>
            <w:tcW w:w="9812" w:type="dxa"/>
            <w:gridSpan w:val="4"/>
          </w:tcPr>
          <w:p w14:paraId="4E59BBCF" w14:textId="77777777" w:rsidR="00C1765F" w:rsidRPr="00BF2328" w:rsidRDefault="00C1765F" w:rsidP="004E67E1">
            <w:pPr>
              <w:spacing w:before="20" w:after="20" w:line="360" w:lineRule="auto"/>
              <w:rPr>
                <w:sz w:val="16"/>
                <w:szCs w:val="16"/>
              </w:rPr>
            </w:pPr>
          </w:p>
        </w:tc>
      </w:tr>
      <w:tr w:rsidR="00C1765F" w:rsidRPr="001C475C" w14:paraId="768E5682" w14:textId="77777777" w:rsidTr="00D07E3B">
        <w:tc>
          <w:tcPr>
            <w:tcW w:w="9812" w:type="dxa"/>
            <w:gridSpan w:val="4"/>
          </w:tcPr>
          <w:p w14:paraId="46F6F7A8" w14:textId="77777777" w:rsidR="00C1765F" w:rsidRPr="00BF2328" w:rsidRDefault="00C1765F" w:rsidP="00BF2328">
            <w:pPr>
              <w:spacing w:before="20" w:after="20" w:line="360" w:lineRule="auto"/>
              <w:jc w:val="both"/>
              <w:rPr>
                <w:sz w:val="28"/>
                <w:szCs w:val="28"/>
              </w:rPr>
            </w:pPr>
            <w:r w:rsidRPr="00BF2328">
              <w:rPr>
                <w:sz w:val="28"/>
                <w:szCs w:val="28"/>
              </w:rPr>
              <w:t>1. Người có liên quan phải nghiên cứu và thực hiện đúng các nội dung của quy định này.</w:t>
            </w:r>
          </w:p>
          <w:p w14:paraId="0B87C180" w14:textId="77777777" w:rsidR="00C1765F" w:rsidRPr="00BF2328" w:rsidRDefault="00C1765F" w:rsidP="00BF2328">
            <w:pPr>
              <w:spacing w:before="20" w:after="20" w:line="360" w:lineRule="auto"/>
              <w:jc w:val="both"/>
              <w:rPr>
                <w:sz w:val="28"/>
                <w:szCs w:val="28"/>
              </w:rPr>
            </w:pPr>
            <w:r w:rsidRPr="00BF2328">
              <w:rPr>
                <w:sz w:val="28"/>
                <w:szCs w:val="28"/>
              </w:rPr>
              <w:t>2. Nội dung trong quy trình này có hiệu lực thi hành như sự chỉ đạo của Giám đốc trung tâm Y tế.</w:t>
            </w:r>
          </w:p>
          <w:p w14:paraId="7216FA54" w14:textId="77777777" w:rsidR="00C1765F" w:rsidRPr="00BF2328" w:rsidRDefault="00C1765F" w:rsidP="00BF2328">
            <w:pPr>
              <w:spacing w:before="20" w:after="20" w:line="360" w:lineRule="auto"/>
              <w:jc w:val="both"/>
              <w:rPr>
                <w:i/>
                <w:sz w:val="28"/>
                <w:szCs w:val="28"/>
              </w:rPr>
            </w:pPr>
            <w:r w:rsidRPr="00BF2328">
              <w:rPr>
                <w:sz w:val="28"/>
                <w:szCs w:val="28"/>
              </w:rPr>
              <w:t>3.Mỗi đơn vị được phát hành 01 bản (có đóng dấu kiểm soát). Các đơn vị khi có nhu cầu bổ sung thêm tài liệu đề nghị liên hệ với tổ QLCL để có bản đóng dấu kiểm soát. Cán bộ công chức được cung cấp File mềm trên dữ liệu nội bộ để chia sẻ thông tin khi cần.</w:t>
            </w:r>
          </w:p>
        </w:tc>
      </w:tr>
      <w:tr w:rsidR="00C1765F" w:rsidRPr="001C475C" w14:paraId="6DA85791" w14:textId="77777777" w:rsidTr="00D07E3B">
        <w:tc>
          <w:tcPr>
            <w:tcW w:w="9812" w:type="dxa"/>
            <w:gridSpan w:val="4"/>
          </w:tcPr>
          <w:p w14:paraId="4D99ABF1" w14:textId="77777777" w:rsidR="00C1765F" w:rsidRPr="00BF2328" w:rsidRDefault="00C1765F" w:rsidP="004E67E1">
            <w:pPr>
              <w:spacing w:before="20" w:after="20" w:line="120" w:lineRule="auto"/>
              <w:rPr>
                <w:i/>
                <w:sz w:val="28"/>
                <w:szCs w:val="28"/>
              </w:rPr>
            </w:pPr>
          </w:p>
          <w:tbl>
            <w:tblPr>
              <w:tblStyle w:val="TableGrid2"/>
              <w:tblW w:w="0" w:type="auto"/>
              <w:tblLayout w:type="fixed"/>
              <w:tblLook w:val="04A0" w:firstRow="1" w:lastRow="0" w:firstColumn="1" w:lastColumn="0" w:noHBand="0" w:noVBand="1"/>
            </w:tblPr>
            <w:tblGrid>
              <w:gridCol w:w="559"/>
              <w:gridCol w:w="2410"/>
              <w:gridCol w:w="709"/>
              <w:gridCol w:w="2976"/>
              <w:gridCol w:w="709"/>
              <w:gridCol w:w="2126"/>
            </w:tblGrid>
            <w:tr w:rsidR="00C1765F" w:rsidRPr="00BF2328" w14:paraId="36FFC5CB" w14:textId="77777777" w:rsidTr="004E67E1">
              <w:tc>
                <w:tcPr>
                  <w:tcW w:w="9489" w:type="dxa"/>
                  <w:gridSpan w:val="6"/>
                  <w:tcBorders>
                    <w:top w:val="nil"/>
                    <w:left w:val="nil"/>
                    <w:right w:val="nil"/>
                  </w:tcBorders>
                </w:tcPr>
                <w:p w14:paraId="1B6619FD" w14:textId="77777777" w:rsidR="00C1765F" w:rsidRPr="00BF2328" w:rsidRDefault="00C1765F" w:rsidP="004E67E1">
                  <w:pPr>
                    <w:spacing w:before="20" w:after="20" w:line="360" w:lineRule="auto"/>
                    <w:rPr>
                      <w:i/>
                      <w:sz w:val="28"/>
                      <w:szCs w:val="28"/>
                    </w:rPr>
                  </w:pPr>
                  <w:r w:rsidRPr="00BF2328">
                    <w:rPr>
                      <w:b/>
                      <w:sz w:val="28"/>
                      <w:szCs w:val="28"/>
                    </w:rPr>
                    <w:t>NƠI NHẬN</w:t>
                  </w:r>
                  <w:r w:rsidRPr="00BF2328">
                    <w:rPr>
                      <w:i/>
                      <w:sz w:val="28"/>
                      <w:szCs w:val="28"/>
                    </w:rPr>
                    <w:t>(ghi rõ nơi nhận rồi đánh dấu x ô bên cạnh)</w:t>
                  </w:r>
                </w:p>
              </w:tc>
            </w:tr>
            <w:tr w:rsidR="00C1765F" w:rsidRPr="00BF2328" w14:paraId="42524F9C" w14:textId="77777777" w:rsidTr="004E67E1">
              <w:tc>
                <w:tcPr>
                  <w:tcW w:w="559" w:type="dxa"/>
                </w:tcPr>
                <w:p w14:paraId="0D53D025" w14:textId="77777777" w:rsidR="00C1765F" w:rsidRPr="00BF2328" w:rsidRDefault="00C1765F" w:rsidP="004E67E1">
                  <w:pPr>
                    <w:spacing w:before="20" w:after="20" w:line="360" w:lineRule="auto"/>
                    <w:rPr>
                      <w:noProof/>
                      <w:sz w:val="28"/>
                      <w:szCs w:val="28"/>
                    </w:rPr>
                  </w:pPr>
                  <w:r w:rsidRPr="00BF2328">
                    <w:rPr>
                      <w:rFonts w:eastAsia="Calibri"/>
                      <w:sz w:val="28"/>
                      <w:szCs w:val="28"/>
                    </w:rPr>
                    <w:sym w:font="Wingdings" w:char="F0FE"/>
                  </w:r>
                </w:p>
              </w:tc>
              <w:tc>
                <w:tcPr>
                  <w:tcW w:w="2410" w:type="dxa"/>
                  <w:vAlign w:val="center"/>
                </w:tcPr>
                <w:p w14:paraId="6364D549" w14:textId="77777777" w:rsidR="00C1765F" w:rsidRPr="00BF2328" w:rsidRDefault="00C1765F" w:rsidP="004E67E1">
                  <w:pPr>
                    <w:spacing w:before="20" w:after="20" w:line="360" w:lineRule="auto"/>
                    <w:rPr>
                      <w:sz w:val="28"/>
                      <w:szCs w:val="28"/>
                    </w:rPr>
                  </w:pPr>
                  <w:r w:rsidRPr="00BF2328">
                    <w:rPr>
                      <w:sz w:val="28"/>
                      <w:szCs w:val="28"/>
                    </w:rPr>
                    <w:t>Giám đốc</w:t>
                  </w:r>
                </w:p>
              </w:tc>
              <w:tc>
                <w:tcPr>
                  <w:tcW w:w="709" w:type="dxa"/>
                </w:tcPr>
                <w:p w14:paraId="2E57340D" w14:textId="77777777" w:rsidR="00C1765F" w:rsidRPr="00BF2328" w:rsidRDefault="00C1765F" w:rsidP="004E67E1">
                  <w:pPr>
                    <w:rPr>
                      <w:sz w:val="28"/>
                      <w:szCs w:val="28"/>
                    </w:rPr>
                  </w:pPr>
                  <w:r w:rsidRPr="00BF2328">
                    <w:rPr>
                      <w:rFonts w:eastAsia="Calibri"/>
                      <w:sz w:val="28"/>
                      <w:szCs w:val="28"/>
                    </w:rPr>
                    <w:sym w:font="Wingdings" w:char="F0FE"/>
                  </w:r>
                </w:p>
              </w:tc>
              <w:tc>
                <w:tcPr>
                  <w:tcW w:w="2976" w:type="dxa"/>
                </w:tcPr>
                <w:p w14:paraId="6274AB17" w14:textId="77777777" w:rsidR="00C1765F" w:rsidRPr="00BF2328" w:rsidRDefault="00BF2328" w:rsidP="004E67E1">
                  <w:pPr>
                    <w:spacing w:before="20" w:after="20" w:line="360" w:lineRule="auto"/>
                    <w:rPr>
                      <w:sz w:val="28"/>
                      <w:szCs w:val="28"/>
                    </w:rPr>
                  </w:pPr>
                  <w:r w:rsidRPr="00BF2328">
                    <w:rPr>
                      <w:sz w:val="28"/>
                      <w:szCs w:val="28"/>
                    </w:rPr>
                    <w:t>Phòng Điều dưỡng</w:t>
                  </w:r>
                </w:p>
              </w:tc>
              <w:tc>
                <w:tcPr>
                  <w:tcW w:w="709" w:type="dxa"/>
                </w:tcPr>
                <w:p w14:paraId="30D47F6D" w14:textId="77777777" w:rsidR="00C1765F" w:rsidRPr="00BF2328" w:rsidRDefault="00C1765F" w:rsidP="004E67E1">
                  <w:pPr>
                    <w:spacing w:before="20" w:after="20" w:line="360" w:lineRule="auto"/>
                    <w:rPr>
                      <w:sz w:val="28"/>
                      <w:szCs w:val="28"/>
                    </w:rPr>
                  </w:pPr>
                </w:p>
              </w:tc>
              <w:tc>
                <w:tcPr>
                  <w:tcW w:w="2126" w:type="dxa"/>
                </w:tcPr>
                <w:p w14:paraId="63294BEB" w14:textId="77777777" w:rsidR="00C1765F" w:rsidRPr="00BF2328" w:rsidRDefault="00C1765F" w:rsidP="004E67E1">
                  <w:pPr>
                    <w:spacing w:before="20" w:after="20" w:line="360" w:lineRule="auto"/>
                    <w:rPr>
                      <w:sz w:val="28"/>
                      <w:szCs w:val="28"/>
                    </w:rPr>
                  </w:pPr>
                </w:p>
              </w:tc>
            </w:tr>
            <w:tr w:rsidR="00C1765F" w:rsidRPr="00BF2328" w14:paraId="2094DBD2" w14:textId="77777777" w:rsidTr="004E67E1">
              <w:trPr>
                <w:trHeight w:val="489"/>
              </w:trPr>
              <w:tc>
                <w:tcPr>
                  <w:tcW w:w="559" w:type="dxa"/>
                </w:tcPr>
                <w:p w14:paraId="6AC4FA52" w14:textId="77777777" w:rsidR="00C1765F" w:rsidRPr="00BF2328" w:rsidRDefault="00C1765F" w:rsidP="004E67E1">
                  <w:pPr>
                    <w:rPr>
                      <w:sz w:val="28"/>
                      <w:szCs w:val="28"/>
                    </w:rPr>
                  </w:pPr>
                  <w:r w:rsidRPr="00BF2328">
                    <w:rPr>
                      <w:rFonts w:eastAsia="Calibri"/>
                      <w:sz w:val="28"/>
                      <w:szCs w:val="28"/>
                    </w:rPr>
                    <w:sym w:font="Wingdings" w:char="F0FE"/>
                  </w:r>
                </w:p>
              </w:tc>
              <w:tc>
                <w:tcPr>
                  <w:tcW w:w="2410" w:type="dxa"/>
                </w:tcPr>
                <w:p w14:paraId="21C41626" w14:textId="77777777" w:rsidR="00C1765F" w:rsidRPr="00BF2328" w:rsidRDefault="00C1765F" w:rsidP="004E67E1">
                  <w:pPr>
                    <w:spacing w:before="20" w:after="20" w:line="360" w:lineRule="auto"/>
                    <w:rPr>
                      <w:sz w:val="28"/>
                      <w:szCs w:val="28"/>
                    </w:rPr>
                  </w:pPr>
                  <w:r w:rsidRPr="00BF2328">
                    <w:rPr>
                      <w:sz w:val="28"/>
                      <w:szCs w:val="28"/>
                    </w:rPr>
                    <w:t>Các phó giám đốc</w:t>
                  </w:r>
                </w:p>
              </w:tc>
              <w:tc>
                <w:tcPr>
                  <w:tcW w:w="709" w:type="dxa"/>
                </w:tcPr>
                <w:p w14:paraId="7A927B1B" w14:textId="77777777" w:rsidR="00C1765F" w:rsidRPr="00BF2328" w:rsidRDefault="00C1765F" w:rsidP="004E67E1">
                  <w:pPr>
                    <w:rPr>
                      <w:sz w:val="28"/>
                      <w:szCs w:val="28"/>
                    </w:rPr>
                  </w:pPr>
                  <w:r w:rsidRPr="00BF2328">
                    <w:rPr>
                      <w:rFonts w:eastAsia="Calibri"/>
                      <w:sz w:val="28"/>
                      <w:szCs w:val="28"/>
                    </w:rPr>
                    <w:sym w:font="Wingdings" w:char="F0FE"/>
                  </w:r>
                </w:p>
              </w:tc>
              <w:tc>
                <w:tcPr>
                  <w:tcW w:w="2976" w:type="dxa"/>
                </w:tcPr>
                <w:p w14:paraId="6089A9B3" w14:textId="77777777" w:rsidR="00C1765F" w:rsidRPr="00BF2328" w:rsidRDefault="00BF2328" w:rsidP="004E67E1">
                  <w:pPr>
                    <w:spacing w:before="20" w:after="20" w:line="360" w:lineRule="auto"/>
                    <w:rPr>
                      <w:sz w:val="28"/>
                      <w:szCs w:val="28"/>
                    </w:rPr>
                  </w:pPr>
                  <w:r w:rsidRPr="00BF2328">
                    <w:rPr>
                      <w:sz w:val="28"/>
                      <w:szCs w:val="28"/>
                    </w:rPr>
                    <w:t>Tổ QLCL</w:t>
                  </w:r>
                </w:p>
              </w:tc>
              <w:tc>
                <w:tcPr>
                  <w:tcW w:w="709" w:type="dxa"/>
                </w:tcPr>
                <w:p w14:paraId="1C4031A3" w14:textId="77777777" w:rsidR="00C1765F" w:rsidRPr="00BF2328" w:rsidRDefault="00C1765F" w:rsidP="004E67E1">
                  <w:pPr>
                    <w:spacing w:before="20" w:after="20" w:line="360" w:lineRule="auto"/>
                    <w:rPr>
                      <w:sz w:val="28"/>
                      <w:szCs w:val="28"/>
                    </w:rPr>
                  </w:pPr>
                </w:p>
              </w:tc>
              <w:tc>
                <w:tcPr>
                  <w:tcW w:w="2126" w:type="dxa"/>
                </w:tcPr>
                <w:p w14:paraId="65BD0C7C" w14:textId="77777777" w:rsidR="00C1765F" w:rsidRPr="00BF2328" w:rsidRDefault="00C1765F" w:rsidP="004E67E1">
                  <w:pPr>
                    <w:spacing w:before="20" w:after="20" w:line="360" w:lineRule="auto"/>
                    <w:rPr>
                      <w:sz w:val="28"/>
                      <w:szCs w:val="28"/>
                    </w:rPr>
                  </w:pPr>
                </w:p>
              </w:tc>
            </w:tr>
            <w:tr w:rsidR="00C1765F" w:rsidRPr="00BF2328" w14:paraId="75F691F1" w14:textId="77777777" w:rsidTr="004E67E1">
              <w:trPr>
                <w:trHeight w:val="553"/>
              </w:trPr>
              <w:tc>
                <w:tcPr>
                  <w:tcW w:w="559" w:type="dxa"/>
                </w:tcPr>
                <w:p w14:paraId="09C1DAEA" w14:textId="77777777" w:rsidR="00C1765F" w:rsidRPr="00BF2328" w:rsidRDefault="00C1765F" w:rsidP="004E67E1">
                  <w:pPr>
                    <w:rPr>
                      <w:sz w:val="28"/>
                      <w:szCs w:val="28"/>
                    </w:rPr>
                  </w:pPr>
                  <w:r w:rsidRPr="00BF2328">
                    <w:rPr>
                      <w:rFonts w:eastAsia="Calibri"/>
                      <w:sz w:val="28"/>
                      <w:szCs w:val="28"/>
                    </w:rPr>
                    <w:sym w:font="Wingdings" w:char="F0FE"/>
                  </w:r>
                </w:p>
              </w:tc>
              <w:tc>
                <w:tcPr>
                  <w:tcW w:w="2410" w:type="dxa"/>
                </w:tcPr>
                <w:p w14:paraId="6CF7EB64" w14:textId="77777777" w:rsidR="00C1765F" w:rsidRPr="00BF2328" w:rsidRDefault="00C1765F" w:rsidP="004E67E1">
                  <w:pPr>
                    <w:spacing w:before="20" w:after="20" w:line="360" w:lineRule="auto"/>
                    <w:rPr>
                      <w:sz w:val="28"/>
                      <w:szCs w:val="28"/>
                    </w:rPr>
                  </w:pPr>
                  <w:r w:rsidRPr="00BF2328">
                    <w:rPr>
                      <w:sz w:val="28"/>
                      <w:szCs w:val="28"/>
                    </w:rPr>
                    <w:t>Phòng KHNV</w:t>
                  </w:r>
                </w:p>
              </w:tc>
              <w:tc>
                <w:tcPr>
                  <w:tcW w:w="709" w:type="dxa"/>
                </w:tcPr>
                <w:p w14:paraId="7E0E57DB" w14:textId="77777777" w:rsidR="00C1765F" w:rsidRPr="00BF2328" w:rsidRDefault="00BF2328" w:rsidP="004E67E1">
                  <w:pPr>
                    <w:spacing w:before="20" w:after="20" w:line="360" w:lineRule="auto"/>
                    <w:rPr>
                      <w:sz w:val="28"/>
                      <w:szCs w:val="28"/>
                    </w:rPr>
                  </w:pPr>
                  <w:r w:rsidRPr="00BF2328">
                    <w:rPr>
                      <w:rFonts w:eastAsia="Calibri"/>
                      <w:sz w:val="28"/>
                      <w:szCs w:val="28"/>
                    </w:rPr>
                    <w:sym w:font="Wingdings" w:char="F0FE"/>
                  </w:r>
                </w:p>
              </w:tc>
              <w:tc>
                <w:tcPr>
                  <w:tcW w:w="2976" w:type="dxa"/>
                </w:tcPr>
                <w:p w14:paraId="074D6892" w14:textId="77777777" w:rsidR="00C1765F" w:rsidRPr="00BF2328" w:rsidRDefault="00BF2328" w:rsidP="004E67E1">
                  <w:pPr>
                    <w:rPr>
                      <w:sz w:val="28"/>
                      <w:szCs w:val="28"/>
                    </w:rPr>
                  </w:pPr>
                  <w:r w:rsidRPr="00BF2328">
                    <w:rPr>
                      <w:sz w:val="28"/>
                      <w:szCs w:val="28"/>
                    </w:rPr>
                    <w:t>Các khoa lâm sàng</w:t>
                  </w:r>
                  <w:r>
                    <w:rPr>
                      <w:sz w:val="28"/>
                      <w:szCs w:val="28"/>
                    </w:rPr>
                    <w:t>, cận lâm sàng</w:t>
                  </w:r>
                </w:p>
              </w:tc>
              <w:tc>
                <w:tcPr>
                  <w:tcW w:w="709" w:type="dxa"/>
                </w:tcPr>
                <w:p w14:paraId="3FB14DD4" w14:textId="77777777" w:rsidR="00C1765F" w:rsidRPr="00BF2328" w:rsidRDefault="00C1765F" w:rsidP="004E67E1">
                  <w:pPr>
                    <w:spacing w:before="20" w:after="20" w:line="360" w:lineRule="auto"/>
                    <w:rPr>
                      <w:sz w:val="28"/>
                      <w:szCs w:val="28"/>
                    </w:rPr>
                  </w:pPr>
                </w:p>
              </w:tc>
              <w:tc>
                <w:tcPr>
                  <w:tcW w:w="2126" w:type="dxa"/>
                </w:tcPr>
                <w:p w14:paraId="10039EFA" w14:textId="77777777" w:rsidR="00C1765F" w:rsidRPr="00BF2328" w:rsidRDefault="00C1765F" w:rsidP="004E67E1">
                  <w:pPr>
                    <w:spacing w:before="20" w:after="20" w:line="360" w:lineRule="auto"/>
                    <w:rPr>
                      <w:sz w:val="28"/>
                      <w:szCs w:val="28"/>
                    </w:rPr>
                  </w:pPr>
                </w:p>
              </w:tc>
            </w:tr>
            <w:tr w:rsidR="00C1765F" w:rsidRPr="00BF2328" w14:paraId="630A53F2" w14:textId="77777777" w:rsidTr="004E67E1">
              <w:tc>
                <w:tcPr>
                  <w:tcW w:w="559" w:type="dxa"/>
                </w:tcPr>
                <w:p w14:paraId="0F49C270" w14:textId="77777777" w:rsidR="00C1765F" w:rsidRPr="00BF2328" w:rsidRDefault="00C1765F" w:rsidP="00BF2328">
                  <w:pPr>
                    <w:rPr>
                      <w:sz w:val="28"/>
                      <w:szCs w:val="28"/>
                    </w:rPr>
                  </w:pPr>
                </w:p>
              </w:tc>
              <w:tc>
                <w:tcPr>
                  <w:tcW w:w="2410" w:type="dxa"/>
                </w:tcPr>
                <w:p w14:paraId="1BB50E25" w14:textId="77777777" w:rsidR="00C1765F" w:rsidRPr="00BF2328" w:rsidRDefault="00C1765F" w:rsidP="004E67E1">
                  <w:pPr>
                    <w:spacing w:before="20" w:after="20" w:line="360" w:lineRule="auto"/>
                    <w:rPr>
                      <w:sz w:val="28"/>
                      <w:szCs w:val="28"/>
                    </w:rPr>
                  </w:pPr>
                </w:p>
              </w:tc>
              <w:tc>
                <w:tcPr>
                  <w:tcW w:w="709" w:type="dxa"/>
                </w:tcPr>
                <w:p w14:paraId="0BEC518D" w14:textId="77777777" w:rsidR="00C1765F" w:rsidRPr="00BF2328" w:rsidRDefault="00C1765F" w:rsidP="004E67E1">
                  <w:pPr>
                    <w:spacing w:before="20" w:after="20" w:line="360" w:lineRule="auto"/>
                    <w:rPr>
                      <w:sz w:val="28"/>
                      <w:szCs w:val="28"/>
                    </w:rPr>
                  </w:pPr>
                </w:p>
              </w:tc>
              <w:tc>
                <w:tcPr>
                  <w:tcW w:w="2976" w:type="dxa"/>
                </w:tcPr>
                <w:p w14:paraId="040132DE" w14:textId="77777777" w:rsidR="00C1765F" w:rsidRPr="00BF2328" w:rsidRDefault="00C1765F" w:rsidP="004E67E1">
                  <w:pPr>
                    <w:rPr>
                      <w:sz w:val="28"/>
                      <w:szCs w:val="28"/>
                    </w:rPr>
                  </w:pPr>
                </w:p>
              </w:tc>
              <w:tc>
                <w:tcPr>
                  <w:tcW w:w="709" w:type="dxa"/>
                </w:tcPr>
                <w:p w14:paraId="3D091B4E" w14:textId="77777777" w:rsidR="00C1765F" w:rsidRPr="00BF2328" w:rsidRDefault="00C1765F" w:rsidP="004E67E1">
                  <w:pPr>
                    <w:spacing w:before="20" w:after="20" w:line="360" w:lineRule="auto"/>
                    <w:rPr>
                      <w:sz w:val="28"/>
                      <w:szCs w:val="28"/>
                    </w:rPr>
                  </w:pPr>
                </w:p>
              </w:tc>
              <w:tc>
                <w:tcPr>
                  <w:tcW w:w="2126" w:type="dxa"/>
                </w:tcPr>
                <w:p w14:paraId="21696311" w14:textId="77777777" w:rsidR="00C1765F" w:rsidRPr="00BF2328" w:rsidRDefault="00C1765F" w:rsidP="004E67E1">
                  <w:pPr>
                    <w:spacing w:before="20" w:after="20" w:line="360" w:lineRule="auto"/>
                    <w:rPr>
                      <w:sz w:val="28"/>
                      <w:szCs w:val="28"/>
                    </w:rPr>
                  </w:pPr>
                </w:p>
              </w:tc>
            </w:tr>
          </w:tbl>
          <w:p w14:paraId="1E4363C7" w14:textId="77777777" w:rsidR="00C1765F" w:rsidRPr="00BF2328" w:rsidRDefault="00C1765F" w:rsidP="004E67E1">
            <w:pPr>
              <w:spacing w:before="20" w:after="20" w:line="360" w:lineRule="auto"/>
              <w:rPr>
                <w:sz w:val="28"/>
                <w:szCs w:val="28"/>
              </w:rPr>
            </w:pPr>
            <w:r w:rsidRPr="00BF2328">
              <w:rPr>
                <w:b/>
                <w:sz w:val="28"/>
                <w:szCs w:val="28"/>
              </w:rPr>
              <w:t>THEO DÕI TÌNH TRẠNG SỬA ĐỔI</w:t>
            </w:r>
            <w:r w:rsidRPr="00BF2328">
              <w:rPr>
                <w:i/>
                <w:sz w:val="28"/>
                <w:szCs w:val="28"/>
              </w:rPr>
              <w:t>(tình trạng sửa đổi so với bản trước đó)</w:t>
            </w:r>
          </w:p>
          <w:tbl>
            <w:tblPr>
              <w:tblStyle w:val="TableGrid2"/>
              <w:tblW w:w="0" w:type="auto"/>
              <w:tblLayout w:type="fixed"/>
              <w:tblLook w:val="04A0" w:firstRow="1" w:lastRow="0" w:firstColumn="1" w:lastColumn="0" w:noHBand="0" w:noVBand="1"/>
            </w:tblPr>
            <w:tblGrid>
              <w:gridCol w:w="988"/>
              <w:gridCol w:w="2835"/>
              <w:gridCol w:w="5661"/>
            </w:tblGrid>
            <w:tr w:rsidR="00C1765F" w:rsidRPr="00BF2328" w14:paraId="2EA56208" w14:textId="77777777" w:rsidTr="004E67E1">
              <w:tc>
                <w:tcPr>
                  <w:tcW w:w="988" w:type="dxa"/>
                </w:tcPr>
                <w:p w14:paraId="1A577C3F" w14:textId="77777777" w:rsidR="00C1765F" w:rsidRPr="00BF2328" w:rsidRDefault="00C1765F" w:rsidP="004E67E1">
                  <w:pPr>
                    <w:spacing w:before="20" w:after="20" w:line="360" w:lineRule="auto"/>
                    <w:jc w:val="center"/>
                    <w:rPr>
                      <w:b/>
                      <w:sz w:val="28"/>
                      <w:szCs w:val="28"/>
                    </w:rPr>
                  </w:pPr>
                  <w:r w:rsidRPr="00BF2328">
                    <w:rPr>
                      <w:b/>
                      <w:sz w:val="28"/>
                      <w:szCs w:val="28"/>
                    </w:rPr>
                    <w:t>Trang</w:t>
                  </w:r>
                </w:p>
              </w:tc>
              <w:tc>
                <w:tcPr>
                  <w:tcW w:w="2835" w:type="dxa"/>
                </w:tcPr>
                <w:p w14:paraId="29464425" w14:textId="77777777" w:rsidR="00C1765F" w:rsidRPr="00BF2328" w:rsidRDefault="00C1765F" w:rsidP="004E67E1">
                  <w:pPr>
                    <w:spacing w:before="20" w:after="20" w:line="360" w:lineRule="auto"/>
                    <w:jc w:val="center"/>
                    <w:rPr>
                      <w:b/>
                      <w:sz w:val="28"/>
                      <w:szCs w:val="28"/>
                    </w:rPr>
                  </w:pPr>
                  <w:r w:rsidRPr="00BF2328">
                    <w:rPr>
                      <w:b/>
                      <w:sz w:val="28"/>
                      <w:szCs w:val="28"/>
                    </w:rPr>
                    <w:t>Hạng mục sửa đổi</w:t>
                  </w:r>
                </w:p>
              </w:tc>
              <w:tc>
                <w:tcPr>
                  <w:tcW w:w="5661" w:type="dxa"/>
                </w:tcPr>
                <w:p w14:paraId="07B10F52" w14:textId="77777777" w:rsidR="00C1765F" w:rsidRPr="00BF2328" w:rsidRDefault="00C1765F" w:rsidP="004E67E1">
                  <w:pPr>
                    <w:spacing w:before="20" w:after="20" w:line="360" w:lineRule="auto"/>
                    <w:jc w:val="center"/>
                    <w:rPr>
                      <w:b/>
                      <w:sz w:val="28"/>
                      <w:szCs w:val="28"/>
                    </w:rPr>
                  </w:pPr>
                  <w:r w:rsidRPr="00BF2328">
                    <w:rPr>
                      <w:b/>
                      <w:sz w:val="28"/>
                      <w:szCs w:val="28"/>
                    </w:rPr>
                    <w:t>Tóm tắt nội dung hạng mục sửa đổi</w:t>
                  </w:r>
                </w:p>
              </w:tc>
            </w:tr>
            <w:tr w:rsidR="00C1765F" w:rsidRPr="00BF2328" w14:paraId="64B07A1A" w14:textId="77777777" w:rsidTr="004E67E1">
              <w:trPr>
                <w:trHeight w:val="323"/>
              </w:trPr>
              <w:tc>
                <w:tcPr>
                  <w:tcW w:w="988" w:type="dxa"/>
                </w:tcPr>
                <w:p w14:paraId="19AE8AF3" w14:textId="77777777" w:rsidR="00C1765F" w:rsidRPr="00BF2328" w:rsidRDefault="00C1765F" w:rsidP="004E67E1">
                  <w:pPr>
                    <w:spacing w:before="120"/>
                    <w:jc w:val="center"/>
                    <w:rPr>
                      <w:sz w:val="28"/>
                      <w:szCs w:val="28"/>
                    </w:rPr>
                  </w:pPr>
                </w:p>
              </w:tc>
              <w:tc>
                <w:tcPr>
                  <w:tcW w:w="2835" w:type="dxa"/>
                </w:tcPr>
                <w:p w14:paraId="58154F0A" w14:textId="77777777" w:rsidR="00C1765F" w:rsidRPr="00BF2328" w:rsidRDefault="00C1765F" w:rsidP="004E67E1">
                  <w:pPr>
                    <w:spacing w:before="120"/>
                    <w:rPr>
                      <w:sz w:val="28"/>
                      <w:szCs w:val="28"/>
                    </w:rPr>
                  </w:pPr>
                </w:p>
              </w:tc>
              <w:tc>
                <w:tcPr>
                  <w:tcW w:w="5661" w:type="dxa"/>
                </w:tcPr>
                <w:p w14:paraId="44860667" w14:textId="77777777" w:rsidR="00C1765F" w:rsidRPr="00BF2328" w:rsidRDefault="00C1765F" w:rsidP="004E67E1">
                  <w:pPr>
                    <w:spacing w:before="120"/>
                    <w:jc w:val="both"/>
                    <w:rPr>
                      <w:sz w:val="28"/>
                      <w:szCs w:val="28"/>
                    </w:rPr>
                  </w:pPr>
                </w:p>
              </w:tc>
            </w:tr>
            <w:tr w:rsidR="00C1765F" w:rsidRPr="00BF2328" w14:paraId="0981319B" w14:textId="77777777" w:rsidTr="004E67E1">
              <w:trPr>
                <w:trHeight w:val="374"/>
              </w:trPr>
              <w:tc>
                <w:tcPr>
                  <w:tcW w:w="988" w:type="dxa"/>
                </w:tcPr>
                <w:p w14:paraId="61492BBB" w14:textId="77777777" w:rsidR="00C1765F" w:rsidRPr="00BF2328" w:rsidRDefault="00C1765F" w:rsidP="004E67E1">
                  <w:pPr>
                    <w:spacing w:before="120"/>
                    <w:jc w:val="center"/>
                    <w:rPr>
                      <w:sz w:val="28"/>
                      <w:szCs w:val="28"/>
                    </w:rPr>
                  </w:pPr>
                </w:p>
              </w:tc>
              <w:tc>
                <w:tcPr>
                  <w:tcW w:w="2835" w:type="dxa"/>
                </w:tcPr>
                <w:p w14:paraId="4F1FA18A" w14:textId="77777777" w:rsidR="00C1765F" w:rsidRPr="00BF2328" w:rsidRDefault="00C1765F" w:rsidP="004E67E1">
                  <w:pPr>
                    <w:spacing w:before="120"/>
                    <w:rPr>
                      <w:sz w:val="28"/>
                      <w:szCs w:val="28"/>
                    </w:rPr>
                  </w:pPr>
                </w:p>
              </w:tc>
              <w:tc>
                <w:tcPr>
                  <w:tcW w:w="5661" w:type="dxa"/>
                </w:tcPr>
                <w:p w14:paraId="0B850799" w14:textId="77777777" w:rsidR="00C1765F" w:rsidRPr="00BF2328" w:rsidRDefault="00C1765F" w:rsidP="004E67E1">
                  <w:pPr>
                    <w:spacing w:before="120"/>
                    <w:jc w:val="both"/>
                    <w:rPr>
                      <w:sz w:val="28"/>
                      <w:szCs w:val="28"/>
                    </w:rPr>
                  </w:pPr>
                </w:p>
              </w:tc>
            </w:tr>
            <w:tr w:rsidR="00C1765F" w:rsidRPr="00BF2328" w14:paraId="37619140" w14:textId="77777777" w:rsidTr="004E67E1">
              <w:trPr>
                <w:trHeight w:val="374"/>
              </w:trPr>
              <w:tc>
                <w:tcPr>
                  <w:tcW w:w="988" w:type="dxa"/>
                </w:tcPr>
                <w:p w14:paraId="3C58C38D" w14:textId="77777777" w:rsidR="00C1765F" w:rsidRPr="00BF2328" w:rsidRDefault="00C1765F" w:rsidP="004E67E1">
                  <w:pPr>
                    <w:spacing w:before="120"/>
                    <w:jc w:val="center"/>
                    <w:rPr>
                      <w:sz w:val="28"/>
                      <w:szCs w:val="28"/>
                    </w:rPr>
                  </w:pPr>
                </w:p>
              </w:tc>
              <w:tc>
                <w:tcPr>
                  <w:tcW w:w="2835" w:type="dxa"/>
                </w:tcPr>
                <w:p w14:paraId="3452D390" w14:textId="77777777" w:rsidR="00C1765F" w:rsidRPr="00BF2328" w:rsidRDefault="00C1765F" w:rsidP="004E67E1">
                  <w:pPr>
                    <w:pStyle w:val="NormalWeb"/>
                    <w:shd w:val="clear" w:color="auto" w:fill="FFFFFF"/>
                    <w:spacing w:before="120" w:beforeAutospacing="0" w:after="120" w:afterAutospacing="0" w:line="195" w:lineRule="atLeast"/>
                    <w:rPr>
                      <w:color w:val="000000" w:themeColor="text1"/>
                      <w:sz w:val="28"/>
                      <w:szCs w:val="28"/>
                    </w:rPr>
                  </w:pPr>
                </w:p>
              </w:tc>
              <w:tc>
                <w:tcPr>
                  <w:tcW w:w="5661" w:type="dxa"/>
                </w:tcPr>
                <w:p w14:paraId="688AFEE5" w14:textId="77777777" w:rsidR="00C1765F" w:rsidRPr="00BF2328" w:rsidRDefault="00C1765F" w:rsidP="004E67E1">
                  <w:pPr>
                    <w:spacing w:before="120"/>
                    <w:jc w:val="both"/>
                    <w:rPr>
                      <w:sz w:val="28"/>
                      <w:szCs w:val="28"/>
                    </w:rPr>
                  </w:pPr>
                </w:p>
              </w:tc>
            </w:tr>
            <w:tr w:rsidR="00C1765F" w:rsidRPr="00BF2328" w14:paraId="12858F0D" w14:textId="77777777" w:rsidTr="004E67E1">
              <w:trPr>
                <w:trHeight w:val="374"/>
              </w:trPr>
              <w:tc>
                <w:tcPr>
                  <w:tcW w:w="988" w:type="dxa"/>
                </w:tcPr>
                <w:p w14:paraId="350E19F8" w14:textId="77777777" w:rsidR="00C1765F" w:rsidRPr="00BF2328" w:rsidRDefault="00C1765F" w:rsidP="004E67E1">
                  <w:pPr>
                    <w:spacing w:before="120"/>
                    <w:jc w:val="center"/>
                    <w:rPr>
                      <w:sz w:val="28"/>
                      <w:szCs w:val="28"/>
                    </w:rPr>
                  </w:pPr>
                </w:p>
              </w:tc>
              <w:tc>
                <w:tcPr>
                  <w:tcW w:w="2835" w:type="dxa"/>
                </w:tcPr>
                <w:p w14:paraId="79071123" w14:textId="77777777" w:rsidR="00C1765F" w:rsidRPr="00BF2328" w:rsidRDefault="00C1765F" w:rsidP="004E67E1">
                  <w:pPr>
                    <w:pStyle w:val="NormalWeb"/>
                    <w:shd w:val="clear" w:color="auto" w:fill="FFFFFF"/>
                    <w:spacing w:before="120" w:beforeAutospacing="0" w:after="120" w:afterAutospacing="0" w:line="195" w:lineRule="atLeast"/>
                    <w:rPr>
                      <w:color w:val="000000" w:themeColor="text1"/>
                      <w:sz w:val="28"/>
                      <w:szCs w:val="28"/>
                    </w:rPr>
                  </w:pPr>
                </w:p>
              </w:tc>
              <w:tc>
                <w:tcPr>
                  <w:tcW w:w="5661" w:type="dxa"/>
                </w:tcPr>
                <w:p w14:paraId="1F2967F3" w14:textId="77777777" w:rsidR="00C1765F" w:rsidRPr="00BF2328" w:rsidRDefault="00C1765F" w:rsidP="004E67E1">
                  <w:pPr>
                    <w:pStyle w:val="NormalWeb"/>
                    <w:shd w:val="clear" w:color="auto" w:fill="FFFFFF"/>
                    <w:spacing w:before="120" w:beforeAutospacing="0" w:after="0" w:afterAutospacing="0"/>
                    <w:rPr>
                      <w:color w:val="000000" w:themeColor="text1"/>
                      <w:sz w:val="28"/>
                      <w:szCs w:val="28"/>
                    </w:rPr>
                  </w:pPr>
                </w:p>
              </w:tc>
            </w:tr>
            <w:tr w:rsidR="00C1765F" w:rsidRPr="00BF2328" w14:paraId="36C54643" w14:textId="77777777" w:rsidTr="004E67E1">
              <w:tc>
                <w:tcPr>
                  <w:tcW w:w="988" w:type="dxa"/>
                </w:tcPr>
                <w:p w14:paraId="28CD9AEC" w14:textId="77777777" w:rsidR="00C1765F" w:rsidRPr="00BF2328" w:rsidRDefault="00C1765F" w:rsidP="004E67E1">
                  <w:pPr>
                    <w:spacing w:before="120"/>
                    <w:jc w:val="center"/>
                    <w:rPr>
                      <w:sz w:val="28"/>
                      <w:szCs w:val="28"/>
                    </w:rPr>
                  </w:pPr>
                </w:p>
              </w:tc>
              <w:tc>
                <w:tcPr>
                  <w:tcW w:w="2835" w:type="dxa"/>
                </w:tcPr>
                <w:p w14:paraId="72BD2839" w14:textId="77777777" w:rsidR="00C1765F" w:rsidRPr="00BF2328" w:rsidRDefault="00C1765F" w:rsidP="004E67E1">
                  <w:pPr>
                    <w:spacing w:before="120"/>
                    <w:rPr>
                      <w:sz w:val="28"/>
                      <w:szCs w:val="28"/>
                    </w:rPr>
                  </w:pPr>
                </w:p>
              </w:tc>
              <w:tc>
                <w:tcPr>
                  <w:tcW w:w="5661" w:type="dxa"/>
                </w:tcPr>
                <w:p w14:paraId="5DBD0067" w14:textId="77777777" w:rsidR="00C1765F" w:rsidRPr="00BF2328" w:rsidRDefault="00C1765F" w:rsidP="004E67E1">
                  <w:pPr>
                    <w:tabs>
                      <w:tab w:val="left" w:pos="4070"/>
                    </w:tabs>
                    <w:spacing w:before="120"/>
                    <w:jc w:val="both"/>
                    <w:rPr>
                      <w:sz w:val="28"/>
                      <w:szCs w:val="28"/>
                    </w:rPr>
                  </w:pPr>
                </w:p>
              </w:tc>
            </w:tr>
            <w:tr w:rsidR="00C1765F" w:rsidRPr="00BF2328" w14:paraId="27FD04D3" w14:textId="77777777" w:rsidTr="004E67E1">
              <w:tc>
                <w:tcPr>
                  <w:tcW w:w="988" w:type="dxa"/>
                </w:tcPr>
                <w:p w14:paraId="49253FD2" w14:textId="77777777" w:rsidR="00C1765F" w:rsidRPr="00BF2328" w:rsidRDefault="00C1765F" w:rsidP="004E67E1">
                  <w:pPr>
                    <w:spacing w:before="120"/>
                    <w:jc w:val="center"/>
                    <w:rPr>
                      <w:sz w:val="28"/>
                      <w:szCs w:val="28"/>
                    </w:rPr>
                  </w:pPr>
                </w:p>
              </w:tc>
              <w:tc>
                <w:tcPr>
                  <w:tcW w:w="2835" w:type="dxa"/>
                </w:tcPr>
                <w:p w14:paraId="350E4012" w14:textId="77777777" w:rsidR="00C1765F" w:rsidRPr="00BF2328" w:rsidRDefault="00C1765F" w:rsidP="004E67E1">
                  <w:pPr>
                    <w:tabs>
                      <w:tab w:val="left" w:pos="4070"/>
                    </w:tabs>
                    <w:spacing w:before="120"/>
                    <w:rPr>
                      <w:sz w:val="28"/>
                      <w:szCs w:val="28"/>
                    </w:rPr>
                  </w:pPr>
                </w:p>
              </w:tc>
              <w:tc>
                <w:tcPr>
                  <w:tcW w:w="5661" w:type="dxa"/>
                </w:tcPr>
                <w:p w14:paraId="7EBCB1C6" w14:textId="77777777" w:rsidR="00C1765F" w:rsidRPr="00BF2328" w:rsidRDefault="00C1765F" w:rsidP="004E67E1">
                  <w:pPr>
                    <w:tabs>
                      <w:tab w:val="left" w:pos="4070"/>
                    </w:tabs>
                    <w:spacing w:before="120"/>
                    <w:jc w:val="both"/>
                    <w:rPr>
                      <w:sz w:val="28"/>
                      <w:szCs w:val="28"/>
                    </w:rPr>
                  </w:pPr>
                </w:p>
              </w:tc>
            </w:tr>
            <w:tr w:rsidR="00C1765F" w:rsidRPr="00BF2328" w14:paraId="00A7EF3A" w14:textId="77777777" w:rsidTr="004E67E1">
              <w:tc>
                <w:tcPr>
                  <w:tcW w:w="988" w:type="dxa"/>
                </w:tcPr>
                <w:p w14:paraId="30AECAED" w14:textId="77777777" w:rsidR="00C1765F" w:rsidRPr="00BF2328" w:rsidRDefault="00C1765F" w:rsidP="004E67E1">
                  <w:pPr>
                    <w:spacing w:before="120"/>
                    <w:jc w:val="center"/>
                    <w:rPr>
                      <w:sz w:val="28"/>
                      <w:szCs w:val="28"/>
                    </w:rPr>
                  </w:pPr>
                </w:p>
              </w:tc>
              <w:tc>
                <w:tcPr>
                  <w:tcW w:w="2835" w:type="dxa"/>
                </w:tcPr>
                <w:p w14:paraId="3CABA962" w14:textId="77777777" w:rsidR="00C1765F" w:rsidRPr="00BF2328" w:rsidRDefault="00C1765F" w:rsidP="004E67E1">
                  <w:pPr>
                    <w:spacing w:before="120"/>
                    <w:jc w:val="both"/>
                    <w:rPr>
                      <w:bCs/>
                      <w:color w:val="000000"/>
                      <w:sz w:val="28"/>
                      <w:szCs w:val="28"/>
                    </w:rPr>
                  </w:pPr>
                </w:p>
              </w:tc>
              <w:tc>
                <w:tcPr>
                  <w:tcW w:w="5661" w:type="dxa"/>
                </w:tcPr>
                <w:p w14:paraId="208DF2CA" w14:textId="77777777" w:rsidR="00C1765F" w:rsidRPr="00BF2328" w:rsidRDefault="00C1765F" w:rsidP="004E67E1">
                  <w:pPr>
                    <w:spacing w:before="120"/>
                    <w:rPr>
                      <w:sz w:val="28"/>
                      <w:szCs w:val="28"/>
                    </w:rPr>
                  </w:pPr>
                </w:p>
              </w:tc>
            </w:tr>
          </w:tbl>
          <w:p w14:paraId="45912E41" w14:textId="77777777" w:rsidR="00C1765F" w:rsidRPr="00BF2328" w:rsidRDefault="00C1765F" w:rsidP="004E67E1">
            <w:pPr>
              <w:spacing w:before="20" w:after="20" w:line="360" w:lineRule="auto"/>
              <w:rPr>
                <w:sz w:val="28"/>
                <w:szCs w:val="28"/>
              </w:rPr>
            </w:pPr>
          </w:p>
        </w:tc>
      </w:tr>
    </w:tbl>
    <w:p w14:paraId="6E3446D1" w14:textId="77777777" w:rsidR="00C1765F" w:rsidRDefault="00C1765F" w:rsidP="00C1765F">
      <w:pPr>
        <w:jc w:val="center"/>
        <w:rPr>
          <w:sz w:val="28"/>
          <w:szCs w:val="28"/>
        </w:rPr>
      </w:pPr>
    </w:p>
    <w:p w14:paraId="668DA48D" w14:textId="77777777" w:rsidR="00C1765F" w:rsidRPr="002C273C" w:rsidRDefault="002C273C">
      <w:r>
        <w:tab/>
      </w:r>
    </w:p>
    <w:p w14:paraId="62EEB353" w14:textId="77777777" w:rsidR="006F2602" w:rsidRDefault="00377470" w:rsidP="006F2602">
      <w:pPr>
        <w:pStyle w:val="Default"/>
        <w:ind w:firstLine="709"/>
        <w:jc w:val="center"/>
        <w:rPr>
          <w:b/>
          <w:sz w:val="28"/>
          <w:szCs w:val="28"/>
        </w:rPr>
      </w:pPr>
      <w:r w:rsidRPr="00377470">
        <w:rPr>
          <w:b/>
          <w:bCs/>
          <w:sz w:val="28"/>
          <w:szCs w:val="28"/>
        </w:rPr>
        <w:lastRenderedPageBreak/>
        <w:t xml:space="preserve">QUY TRÌNH </w:t>
      </w:r>
      <w:r w:rsidR="006F2602">
        <w:rPr>
          <w:b/>
          <w:sz w:val="28"/>
          <w:szCs w:val="28"/>
        </w:rPr>
        <w:t>THỦ TỤC</w:t>
      </w:r>
    </w:p>
    <w:p w14:paraId="7A626BE3" w14:textId="77777777" w:rsidR="00377470" w:rsidRPr="00377470" w:rsidRDefault="006F2602" w:rsidP="006F2602">
      <w:pPr>
        <w:pStyle w:val="Default"/>
        <w:ind w:firstLine="709"/>
        <w:jc w:val="center"/>
        <w:rPr>
          <w:b/>
          <w:bCs/>
          <w:sz w:val="28"/>
          <w:szCs w:val="28"/>
          <w:lang w:val="vi-VN"/>
        </w:rPr>
      </w:pPr>
      <w:r>
        <w:rPr>
          <w:b/>
          <w:sz w:val="28"/>
          <w:szCs w:val="28"/>
        </w:rPr>
        <w:t>KHÁM BỆNH, CHỮA BỆNH BẢO HIỂM Y TẾ</w:t>
      </w:r>
    </w:p>
    <w:p w14:paraId="2CD1E385" w14:textId="77777777" w:rsidR="006F2602" w:rsidRDefault="006F2602" w:rsidP="000F26A6">
      <w:pPr>
        <w:pStyle w:val="Default"/>
        <w:spacing w:before="80"/>
        <w:ind w:left="709"/>
        <w:jc w:val="both"/>
        <w:rPr>
          <w:b/>
          <w:bCs/>
          <w:sz w:val="28"/>
          <w:szCs w:val="28"/>
        </w:rPr>
      </w:pPr>
    </w:p>
    <w:p w14:paraId="3FBA555E" w14:textId="77777777" w:rsidR="00104692" w:rsidRPr="00134917" w:rsidRDefault="006F2602" w:rsidP="00104692">
      <w:pPr>
        <w:spacing w:before="120"/>
        <w:jc w:val="both"/>
        <w:rPr>
          <w:b/>
          <w:bCs/>
          <w:sz w:val="28"/>
          <w:szCs w:val="28"/>
        </w:rPr>
      </w:pPr>
      <w:r>
        <w:rPr>
          <w:b/>
          <w:bCs/>
          <w:sz w:val="24"/>
          <w:szCs w:val="24"/>
        </w:rPr>
        <w:tab/>
      </w:r>
      <w:r w:rsidR="00104692" w:rsidRPr="00134917">
        <w:rPr>
          <w:b/>
          <w:bCs/>
          <w:sz w:val="28"/>
          <w:szCs w:val="28"/>
        </w:rPr>
        <w:t>I</w:t>
      </w:r>
      <w:r w:rsidR="00104692">
        <w:rPr>
          <w:b/>
          <w:bCs/>
          <w:sz w:val="28"/>
          <w:szCs w:val="28"/>
        </w:rPr>
        <w:t>. ĐẠI CƯƠNG</w:t>
      </w:r>
    </w:p>
    <w:p w14:paraId="6A69DBB3" w14:textId="77777777" w:rsidR="00104692" w:rsidRPr="00134917" w:rsidRDefault="00104692" w:rsidP="00104692">
      <w:pPr>
        <w:spacing w:before="120"/>
        <w:jc w:val="both"/>
        <w:rPr>
          <w:sz w:val="28"/>
          <w:szCs w:val="28"/>
        </w:rPr>
      </w:pPr>
      <w:r w:rsidRPr="00134917">
        <w:rPr>
          <w:sz w:val="28"/>
          <w:szCs w:val="28"/>
        </w:rPr>
        <w:tab/>
      </w:r>
      <w:r w:rsidRPr="009662CB">
        <w:rPr>
          <w:sz w:val="28"/>
          <w:szCs w:val="28"/>
        </w:rPr>
        <w:t xml:space="preserve">Khám bệnh, chữa bệnh </w:t>
      </w:r>
      <w:r>
        <w:rPr>
          <w:sz w:val="28"/>
          <w:szCs w:val="28"/>
        </w:rPr>
        <w:t>bảo hiểm y tế</w:t>
      </w:r>
      <w:r w:rsidRPr="009662CB">
        <w:rPr>
          <w:sz w:val="28"/>
          <w:szCs w:val="28"/>
        </w:rPr>
        <w:t xml:space="preserve"> là thủ tục hành chính đảm bảo quyền lợi cho người tham gia </w:t>
      </w:r>
      <w:r>
        <w:rPr>
          <w:sz w:val="28"/>
          <w:szCs w:val="28"/>
        </w:rPr>
        <w:t>bảo hiểm y tế</w:t>
      </w:r>
      <w:r w:rsidRPr="009662CB">
        <w:rPr>
          <w:sz w:val="28"/>
          <w:szCs w:val="28"/>
        </w:rPr>
        <w:t xml:space="preserve"> tại cơ sở </w:t>
      </w:r>
      <w:r>
        <w:rPr>
          <w:sz w:val="28"/>
          <w:szCs w:val="28"/>
        </w:rPr>
        <w:t>khám bệnh, chữa bệnh</w:t>
      </w:r>
      <w:r w:rsidRPr="009662CB">
        <w:rPr>
          <w:sz w:val="28"/>
          <w:szCs w:val="28"/>
        </w:rPr>
        <w:t xml:space="preserve"> theo quy định pháp luật.</w:t>
      </w:r>
    </w:p>
    <w:p w14:paraId="7A1E5916" w14:textId="77777777" w:rsidR="00104692" w:rsidRPr="001704AD" w:rsidRDefault="00104692" w:rsidP="00104692">
      <w:pPr>
        <w:spacing w:before="120"/>
        <w:jc w:val="both"/>
        <w:rPr>
          <w:b/>
          <w:sz w:val="28"/>
          <w:szCs w:val="28"/>
        </w:rPr>
      </w:pPr>
      <w:r w:rsidRPr="00134917">
        <w:rPr>
          <w:sz w:val="28"/>
          <w:szCs w:val="28"/>
        </w:rPr>
        <w:tab/>
      </w:r>
      <w:r w:rsidRPr="001704AD">
        <w:rPr>
          <w:b/>
          <w:sz w:val="28"/>
          <w:szCs w:val="28"/>
        </w:rPr>
        <w:t>II. MỤC ĐÍCH</w:t>
      </w:r>
    </w:p>
    <w:p w14:paraId="794C92E1" w14:textId="77777777" w:rsidR="00104692" w:rsidRDefault="00104692" w:rsidP="00104692">
      <w:pPr>
        <w:spacing w:before="120"/>
        <w:jc w:val="both"/>
        <w:rPr>
          <w:sz w:val="28"/>
          <w:szCs w:val="28"/>
        </w:rPr>
      </w:pPr>
      <w:r w:rsidRPr="00134917">
        <w:rPr>
          <w:sz w:val="28"/>
          <w:szCs w:val="28"/>
        </w:rPr>
        <w:tab/>
      </w:r>
      <w:r w:rsidRPr="009662CB">
        <w:rPr>
          <w:sz w:val="28"/>
          <w:szCs w:val="28"/>
        </w:rPr>
        <w:t xml:space="preserve">Tổ chức tiếp nhận, xác thực thông tin thẻ </w:t>
      </w:r>
      <w:r>
        <w:rPr>
          <w:sz w:val="28"/>
          <w:szCs w:val="28"/>
        </w:rPr>
        <w:t>bảo hiểm y tế</w:t>
      </w:r>
      <w:r w:rsidRPr="009662CB">
        <w:rPr>
          <w:sz w:val="28"/>
          <w:szCs w:val="28"/>
        </w:rPr>
        <w:t>, bảo đảm quyền lợi của người bệnh khi đến khám và điều trị.</w:t>
      </w:r>
    </w:p>
    <w:p w14:paraId="09ABC58A" w14:textId="77777777" w:rsidR="00104692" w:rsidRDefault="00104692" w:rsidP="00104692">
      <w:pPr>
        <w:spacing w:before="120"/>
        <w:jc w:val="both"/>
        <w:rPr>
          <w:b/>
          <w:bCs/>
          <w:sz w:val="28"/>
          <w:szCs w:val="28"/>
        </w:rPr>
      </w:pPr>
      <w:r>
        <w:rPr>
          <w:sz w:val="28"/>
          <w:szCs w:val="28"/>
        </w:rPr>
        <w:tab/>
      </w:r>
      <w:r w:rsidRPr="00134917">
        <w:rPr>
          <w:b/>
          <w:bCs/>
          <w:sz w:val="28"/>
          <w:szCs w:val="28"/>
        </w:rPr>
        <w:t xml:space="preserve">III. PHẠM VI ÁP DỤNG </w:t>
      </w:r>
    </w:p>
    <w:p w14:paraId="1DC60618" w14:textId="77777777" w:rsidR="00104692" w:rsidRDefault="00104692" w:rsidP="00104692">
      <w:pPr>
        <w:spacing w:before="120"/>
        <w:jc w:val="both"/>
        <w:rPr>
          <w:sz w:val="28"/>
          <w:szCs w:val="28"/>
        </w:rPr>
      </w:pPr>
      <w:r>
        <w:rPr>
          <w:b/>
          <w:bCs/>
          <w:sz w:val="28"/>
          <w:szCs w:val="28"/>
        </w:rPr>
        <w:tab/>
      </w:r>
      <w:r w:rsidRPr="00134917">
        <w:rPr>
          <w:sz w:val="28"/>
          <w:szCs w:val="28"/>
        </w:rPr>
        <w:t>Áp dụng tại các khoa lâm sàng của Trung tâm Y tế khu vực Lục Yên.</w:t>
      </w:r>
    </w:p>
    <w:p w14:paraId="50E47AB8" w14:textId="77777777" w:rsidR="00104692" w:rsidRDefault="00104692" w:rsidP="00104692">
      <w:pPr>
        <w:spacing w:before="120"/>
        <w:jc w:val="both"/>
        <w:rPr>
          <w:b/>
          <w:sz w:val="28"/>
          <w:szCs w:val="28"/>
        </w:rPr>
      </w:pPr>
      <w:r>
        <w:rPr>
          <w:sz w:val="28"/>
          <w:szCs w:val="28"/>
        </w:rPr>
        <w:tab/>
      </w:r>
      <w:r w:rsidRPr="008036A2">
        <w:rPr>
          <w:b/>
          <w:sz w:val="28"/>
          <w:szCs w:val="28"/>
        </w:rPr>
        <w:t>IV. CHỈ</w:t>
      </w:r>
      <w:r w:rsidRPr="00134917">
        <w:rPr>
          <w:b/>
          <w:sz w:val="28"/>
          <w:szCs w:val="28"/>
        </w:rPr>
        <w:t xml:space="preserve"> ĐỊNH</w:t>
      </w:r>
    </w:p>
    <w:p w14:paraId="6844C0EE" w14:textId="77777777" w:rsidR="00104692" w:rsidRDefault="00104692" w:rsidP="00104692">
      <w:pPr>
        <w:spacing w:before="120"/>
        <w:jc w:val="both"/>
        <w:rPr>
          <w:sz w:val="28"/>
          <w:szCs w:val="28"/>
        </w:rPr>
      </w:pPr>
      <w:r>
        <w:rPr>
          <w:b/>
          <w:sz w:val="28"/>
          <w:szCs w:val="28"/>
        </w:rPr>
        <w:tab/>
      </w:r>
      <w:r w:rsidRPr="00134917">
        <w:rPr>
          <w:sz w:val="28"/>
          <w:szCs w:val="28"/>
        </w:rPr>
        <w:t xml:space="preserve">- </w:t>
      </w:r>
      <w:r w:rsidRPr="009662CB">
        <w:rPr>
          <w:sz w:val="28"/>
          <w:szCs w:val="28"/>
        </w:rPr>
        <w:t xml:space="preserve">Người dân tham gia </w:t>
      </w:r>
      <w:r>
        <w:rPr>
          <w:sz w:val="28"/>
          <w:szCs w:val="28"/>
        </w:rPr>
        <w:t>bảo hiểm y tế</w:t>
      </w:r>
      <w:r w:rsidRPr="009662CB">
        <w:rPr>
          <w:sz w:val="28"/>
          <w:szCs w:val="28"/>
        </w:rPr>
        <w:t xml:space="preserve"> đến khám, chữa bệnh tại </w:t>
      </w:r>
      <w:r>
        <w:rPr>
          <w:sz w:val="28"/>
          <w:szCs w:val="28"/>
        </w:rPr>
        <w:t>Trung tâm Y tế</w:t>
      </w:r>
      <w:r w:rsidRPr="009662CB">
        <w:rPr>
          <w:sz w:val="28"/>
          <w:szCs w:val="28"/>
        </w:rPr>
        <w:t xml:space="preserve"> khu vực Lục Yên.</w:t>
      </w:r>
    </w:p>
    <w:p w14:paraId="30AA4D5E" w14:textId="77777777" w:rsidR="00104692" w:rsidRPr="00134917" w:rsidRDefault="00104692" w:rsidP="00104692">
      <w:pPr>
        <w:spacing w:before="120"/>
        <w:jc w:val="both"/>
        <w:rPr>
          <w:sz w:val="28"/>
          <w:szCs w:val="28"/>
        </w:rPr>
      </w:pPr>
      <w:r>
        <w:rPr>
          <w:sz w:val="28"/>
          <w:szCs w:val="28"/>
        </w:rPr>
        <w:tab/>
      </w:r>
      <w:r w:rsidRPr="00134917">
        <w:rPr>
          <w:sz w:val="28"/>
          <w:szCs w:val="28"/>
        </w:rPr>
        <w:t xml:space="preserve">- </w:t>
      </w:r>
      <w:r w:rsidRPr="009662CB">
        <w:rPr>
          <w:sz w:val="28"/>
          <w:szCs w:val="28"/>
        </w:rPr>
        <w:t>Các trường hợp cấp cứu, chuyển tuyến, hẹn tái khám theo quy định.</w:t>
      </w:r>
    </w:p>
    <w:p w14:paraId="1066E000" w14:textId="77777777" w:rsidR="00104692" w:rsidRPr="00134917" w:rsidRDefault="00104692" w:rsidP="00104692">
      <w:pPr>
        <w:spacing w:before="120"/>
        <w:jc w:val="both"/>
        <w:rPr>
          <w:sz w:val="28"/>
          <w:szCs w:val="28"/>
        </w:rPr>
      </w:pPr>
      <w:r w:rsidRPr="00134917">
        <w:rPr>
          <w:b/>
          <w:bCs/>
          <w:sz w:val="28"/>
          <w:szCs w:val="28"/>
        </w:rPr>
        <w:tab/>
        <w:t>V. THẬN TRỌNG</w:t>
      </w:r>
    </w:p>
    <w:p w14:paraId="55AC131A" w14:textId="77777777" w:rsidR="00104692" w:rsidRPr="00134917" w:rsidRDefault="00104692" w:rsidP="00104692">
      <w:pPr>
        <w:spacing w:before="120"/>
        <w:jc w:val="both"/>
        <w:rPr>
          <w:sz w:val="28"/>
          <w:szCs w:val="28"/>
        </w:rPr>
      </w:pPr>
      <w:r w:rsidRPr="00134917">
        <w:rPr>
          <w:sz w:val="28"/>
          <w:szCs w:val="28"/>
        </w:rPr>
        <w:tab/>
        <w:t xml:space="preserve">- </w:t>
      </w:r>
      <w:r w:rsidRPr="009662CB">
        <w:rPr>
          <w:sz w:val="28"/>
          <w:szCs w:val="28"/>
        </w:rPr>
        <w:t xml:space="preserve">Xác minh chính xác thông tin người bệnh, thẻ </w:t>
      </w:r>
      <w:r>
        <w:rPr>
          <w:sz w:val="28"/>
          <w:szCs w:val="28"/>
        </w:rPr>
        <w:t>bảo hiểm y tế</w:t>
      </w:r>
      <w:r w:rsidRPr="009662CB">
        <w:rPr>
          <w:sz w:val="28"/>
          <w:szCs w:val="28"/>
        </w:rPr>
        <w:t>.</w:t>
      </w:r>
    </w:p>
    <w:p w14:paraId="4565A1A4" w14:textId="77777777" w:rsidR="00104692" w:rsidRPr="009662CB" w:rsidRDefault="00104692" w:rsidP="00104692">
      <w:pPr>
        <w:spacing w:before="120"/>
        <w:jc w:val="both"/>
        <w:rPr>
          <w:sz w:val="28"/>
          <w:szCs w:val="28"/>
        </w:rPr>
      </w:pPr>
      <w:r w:rsidRPr="00134917">
        <w:rPr>
          <w:sz w:val="28"/>
          <w:szCs w:val="28"/>
        </w:rPr>
        <w:tab/>
        <w:t xml:space="preserve">- </w:t>
      </w:r>
      <w:r w:rsidRPr="009662CB">
        <w:rPr>
          <w:sz w:val="28"/>
          <w:szCs w:val="28"/>
        </w:rPr>
        <w:t xml:space="preserve">Phối hợp </w:t>
      </w:r>
      <w:r>
        <w:rPr>
          <w:sz w:val="28"/>
          <w:szCs w:val="28"/>
        </w:rPr>
        <w:t xml:space="preserve">với </w:t>
      </w:r>
      <w:r w:rsidRPr="009662CB">
        <w:rPr>
          <w:sz w:val="28"/>
          <w:szCs w:val="28"/>
        </w:rPr>
        <w:t xml:space="preserve">cơ quan </w:t>
      </w:r>
      <w:r>
        <w:rPr>
          <w:sz w:val="28"/>
          <w:szCs w:val="28"/>
        </w:rPr>
        <w:t>Bảo hiểm xã hội</w:t>
      </w:r>
      <w:r w:rsidRPr="009662CB">
        <w:rPr>
          <w:sz w:val="28"/>
          <w:szCs w:val="28"/>
        </w:rPr>
        <w:t xml:space="preserve"> khi có lỗi hệ thống hoặc thông tin không rõ ràng.</w:t>
      </w:r>
    </w:p>
    <w:p w14:paraId="66F6D835" w14:textId="77777777" w:rsidR="00104692" w:rsidRDefault="00104692" w:rsidP="00104692">
      <w:pPr>
        <w:spacing w:before="120"/>
        <w:jc w:val="both"/>
        <w:rPr>
          <w:b/>
          <w:bCs/>
          <w:sz w:val="28"/>
          <w:szCs w:val="28"/>
        </w:rPr>
      </w:pPr>
      <w:r w:rsidRPr="00134917">
        <w:rPr>
          <w:b/>
          <w:bCs/>
          <w:sz w:val="28"/>
          <w:szCs w:val="28"/>
        </w:rPr>
        <w:tab/>
        <w:t>V</w:t>
      </w:r>
      <w:r>
        <w:rPr>
          <w:b/>
          <w:bCs/>
          <w:sz w:val="28"/>
          <w:szCs w:val="28"/>
        </w:rPr>
        <w:t>I</w:t>
      </w:r>
      <w:r w:rsidRPr="00134917">
        <w:rPr>
          <w:b/>
          <w:bCs/>
          <w:sz w:val="28"/>
          <w:szCs w:val="28"/>
        </w:rPr>
        <w:t>. CHUẨN BỊ</w:t>
      </w:r>
    </w:p>
    <w:p w14:paraId="26D15BF9" w14:textId="77777777" w:rsidR="00104692" w:rsidRPr="00134917" w:rsidRDefault="00104692" w:rsidP="00104692">
      <w:pPr>
        <w:spacing w:before="120"/>
        <w:jc w:val="both"/>
        <w:rPr>
          <w:sz w:val="28"/>
          <w:szCs w:val="28"/>
        </w:rPr>
      </w:pPr>
      <w:r w:rsidRPr="00134917">
        <w:rPr>
          <w:b/>
          <w:bCs/>
          <w:sz w:val="28"/>
          <w:szCs w:val="28"/>
        </w:rPr>
        <w:tab/>
        <w:t>1. Nhân lực</w:t>
      </w:r>
    </w:p>
    <w:p w14:paraId="48C21674" w14:textId="77777777" w:rsidR="00104692" w:rsidRPr="00134917" w:rsidRDefault="00104692" w:rsidP="00104692">
      <w:pPr>
        <w:spacing w:before="120"/>
        <w:jc w:val="both"/>
        <w:rPr>
          <w:sz w:val="28"/>
          <w:szCs w:val="28"/>
        </w:rPr>
      </w:pPr>
      <w:r w:rsidRPr="00134917">
        <w:rPr>
          <w:sz w:val="28"/>
          <w:szCs w:val="28"/>
        </w:rPr>
        <w:tab/>
        <w:t xml:space="preserve">- </w:t>
      </w:r>
      <w:r w:rsidRPr="009662CB">
        <w:rPr>
          <w:sz w:val="28"/>
          <w:szCs w:val="28"/>
        </w:rPr>
        <w:t xml:space="preserve">Nhân viên tiếp đón </w:t>
      </w:r>
      <w:r>
        <w:rPr>
          <w:sz w:val="28"/>
          <w:szCs w:val="28"/>
        </w:rPr>
        <w:t>- H</w:t>
      </w:r>
      <w:r w:rsidRPr="009662CB">
        <w:rPr>
          <w:sz w:val="28"/>
          <w:szCs w:val="28"/>
        </w:rPr>
        <w:t>ành chính y tế.</w:t>
      </w:r>
    </w:p>
    <w:p w14:paraId="58E4466B" w14:textId="77777777" w:rsidR="00104692" w:rsidRPr="00134917" w:rsidRDefault="00104692" w:rsidP="00104692">
      <w:pPr>
        <w:spacing w:before="120"/>
        <w:jc w:val="both"/>
        <w:rPr>
          <w:sz w:val="28"/>
          <w:szCs w:val="28"/>
        </w:rPr>
      </w:pPr>
      <w:r w:rsidRPr="00134917">
        <w:rPr>
          <w:sz w:val="28"/>
          <w:szCs w:val="28"/>
        </w:rPr>
        <w:tab/>
        <w:t xml:space="preserve">- </w:t>
      </w:r>
      <w:r w:rsidRPr="009662CB">
        <w:rPr>
          <w:sz w:val="28"/>
          <w:szCs w:val="28"/>
        </w:rPr>
        <w:t>Bác sĩ, điều dưỡng.</w:t>
      </w:r>
    </w:p>
    <w:p w14:paraId="486E4E63" w14:textId="77777777" w:rsidR="00104692" w:rsidRPr="009662CB" w:rsidRDefault="00104692" w:rsidP="00104692">
      <w:pPr>
        <w:spacing w:before="120"/>
        <w:jc w:val="both"/>
        <w:rPr>
          <w:sz w:val="28"/>
          <w:szCs w:val="28"/>
        </w:rPr>
      </w:pPr>
      <w:r w:rsidRPr="00134917">
        <w:rPr>
          <w:sz w:val="28"/>
          <w:szCs w:val="28"/>
        </w:rPr>
        <w:tab/>
        <w:t xml:space="preserve">- </w:t>
      </w:r>
      <w:r w:rsidRPr="009662CB">
        <w:rPr>
          <w:sz w:val="28"/>
          <w:szCs w:val="28"/>
        </w:rPr>
        <w:t xml:space="preserve">Cán bộ thanh toán </w:t>
      </w:r>
      <w:r>
        <w:rPr>
          <w:sz w:val="28"/>
          <w:szCs w:val="28"/>
        </w:rPr>
        <w:t>bảo hiểm y tế</w:t>
      </w:r>
      <w:r w:rsidRPr="009662CB">
        <w:rPr>
          <w:sz w:val="28"/>
          <w:szCs w:val="28"/>
        </w:rPr>
        <w:t>.</w:t>
      </w:r>
    </w:p>
    <w:p w14:paraId="4AC20BCC" w14:textId="77777777" w:rsidR="00104692" w:rsidRDefault="00104692" w:rsidP="00104692">
      <w:pPr>
        <w:spacing w:before="120"/>
        <w:jc w:val="both"/>
        <w:rPr>
          <w:sz w:val="28"/>
          <w:szCs w:val="28"/>
        </w:rPr>
      </w:pPr>
      <w:r w:rsidRPr="00134917">
        <w:rPr>
          <w:b/>
          <w:bCs/>
          <w:sz w:val="28"/>
          <w:szCs w:val="28"/>
        </w:rPr>
        <w:tab/>
        <w:t>2. Hồ sơ người bệnh</w:t>
      </w:r>
      <w:r>
        <w:rPr>
          <w:sz w:val="28"/>
          <w:szCs w:val="28"/>
        </w:rPr>
        <w:t xml:space="preserve"> </w:t>
      </w:r>
    </w:p>
    <w:p w14:paraId="114B772A" w14:textId="77777777" w:rsidR="00104692" w:rsidRPr="00504A3E" w:rsidRDefault="00104692" w:rsidP="00104692">
      <w:pPr>
        <w:spacing w:before="120"/>
        <w:jc w:val="both"/>
        <w:rPr>
          <w:color w:val="FF0000"/>
          <w:sz w:val="28"/>
          <w:szCs w:val="28"/>
        </w:rPr>
      </w:pPr>
      <w:r>
        <w:rPr>
          <w:sz w:val="28"/>
          <w:szCs w:val="28"/>
        </w:rPr>
        <w:tab/>
      </w:r>
      <w:r w:rsidRPr="00504A3E">
        <w:rPr>
          <w:color w:val="000000" w:themeColor="text1"/>
          <w:sz w:val="28"/>
          <w:szCs w:val="28"/>
        </w:rPr>
        <w:t xml:space="preserve">- Căn cước công dân hoặc thẻ BHYT hoặc mã định danh cá </w:t>
      </w:r>
      <w:r>
        <w:rPr>
          <w:color w:val="000000" w:themeColor="text1"/>
          <w:sz w:val="28"/>
          <w:szCs w:val="28"/>
        </w:rPr>
        <w:t xml:space="preserve">nhân </w:t>
      </w:r>
      <w:r w:rsidRPr="00504A3E">
        <w:rPr>
          <w:color w:val="000000" w:themeColor="text1"/>
          <w:sz w:val="28"/>
          <w:szCs w:val="28"/>
        </w:rPr>
        <w:t xml:space="preserve">(giấy/điện tử/VNeID/VssID). </w:t>
      </w:r>
    </w:p>
    <w:p w14:paraId="172748DF" w14:textId="77777777" w:rsidR="00104692" w:rsidRPr="00134917" w:rsidRDefault="00104692" w:rsidP="00104692">
      <w:pPr>
        <w:spacing w:before="120"/>
        <w:jc w:val="both"/>
        <w:rPr>
          <w:sz w:val="28"/>
          <w:szCs w:val="28"/>
        </w:rPr>
      </w:pPr>
      <w:r w:rsidRPr="00134917">
        <w:rPr>
          <w:sz w:val="28"/>
          <w:szCs w:val="28"/>
        </w:rPr>
        <w:tab/>
        <w:t xml:space="preserve">- </w:t>
      </w:r>
      <w:r w:rsidRPr="009662CB">
        <w:rPr>
          <w:sz w:val="28"/>
          <w:szCs w:val="28"/>
        </w:rPr>
        <w:t>Giấy tờ tùy thân có ảnh.</w:t>
      </w:r>
    </w:p>
    <w:p w14:paraId="592358D8" w14:textId="77777777" w:rsidR="00104692" w:rsidRPr="00134917" w:rsidRDefault="00104692" w:rsidP="00104692">
      <w:pPr>
        <w:spacing w:before="120"/>
        <w:jc w:val="both"/>
        <w:rPr>
          <w:sz w:val="28"/>
          <w:szCs w:val="28"/>
        </w:rPr>
      </w:pPr>
      <w:r w:rsidRPr="00134917">
        <w:rPr>
          <w:sz w:val="28"/>
          <w:szCs w:val="28"/>
        </w:rPr>
        <w:tab/>
        <w:t xml:space="preserve">- </w:t>
      </w:r>
      <w:r w:rsidRPr="009662CB">
        <w:rPr>
          <w:sz w:val="28"/>
          <w:szCs w:val="28"/>
        </w:rPr>
        <w:t xml:space="preserve">Giấy chứng </w:t>
      </w:r>
      <w:r w:rsidRPr="00504A3E">
        <w:rPr>
          <w:color w:val="000000" w:themeColor="text1"/>
          <w:sz w:val="28"/>
          <w:szCs w:val="28"/>
        </w:rPr>
        <w:t xml:space="preserve">sinh (trẻ &lt; 1 tháng) </w:t>
      </w:r>
    </w:p>
    <w:p w14:paraId="3C143B66" w14:textId="77777777" w:rsidR="00104692" w:rsidRPr="00134917" w:rsidRDefault="00104692" w:rsidP="00104692">
      <w:pPr>
        <w:spacing w:before="120"/>
        <w:jc w:val="both"/>
        <w:rPr>
          <w:sz w:val="28"/>
          <w:szCs w:val="28"/>
        </w:rPr>
      </w:pPr>
      <w:r w:rsidRPr="00134917">
        <w:rPr>
          <w:sz w:val="28"/>
          <w:szCs w:val="28"/>
        </w:rPr>
        <w:tab/>
        <w:t xml:space="preserve">- </w:t>
      </w:r>
      <w:r w:rsidRPr="009662CB">
        <w:rPr>
          <w:sz w:val="28"/>
          <w:szCs w:val="28"/>
        </w:rPr>
        <w:t>Giấy hẹn cấp lại thẻ (nếu đang chờ).</w:t>
      </w:r>
    </w:p>
    <w:p w14:paraId="6F37853A" w14:textId="77777777" w:rsidR="00104692" w:rsidRPr="009662CB" w:rsidRDefault="00104692" w:rsidP="00104692">
      <w:pPr>
        <w:spacing w:before="120"/>
        <w:jc w:val="both"/>
        <w:rPr>
          <w:sz w:val="28"/>
          <w:szCs w:val="28"/>
        </w:rPr>
      </w:pPr>
      <w:r w:rsidRPr="00134917">
        <w:rPr>
          <w:sz w:val="28"/>
          <w:szCs w:val="28"/>
        </w:rPr>
        <w:tab/>
        <w:t xml:space="preserve">- </w:t>
      </w:r>
      <w:r w:rsidRPr="009662CB">
        <w:rPr>
          <w:sz w:val="28"/>
          <w:szCs w:val="28"/>
        </w:rPr>
        <w:t>Phiếu hẹn khám lại/phiếu chuyển tuyến (nếu có).</w:t>
      </w:r>
    </w:p>
    <w:p w14:paraId="3FFF05B8" w14:textId="77777777" w:rsidR="00104692" w:rsidRPr="00134917" w:rsidRDefault="00104692" w:rsidP="00104692">
      <w:pPr>
        <w:spacing w:before="120"/>
        <w:jc w:val="both"/>
        <w:rPr>
          <w:sz w:val="28"/>
          <w:szCs w:val="28"/>
        </w:rPr>
      </w:pPr>
      <w:r w:rsidRPr="00134917">
        <w:rPr>
          <w:b/>
          <w:bCs/>
          <w:sz w:val="28"/>
          <w:szCs w:val="28"/>
        </w:rPr>
        <w:tab/>
        <w:t>3. Trang thiết bị</w:t>
      </w:r>
    </w:p>
    <w:p w14:paraId="358B433A" w14:textId="77777777" w:rsidR="00104692" w:rsidRPr="00134917" w:rsidRDefault="00104692" w:rsidP="00104692">
      <w:pPr>
        <w:spacing w:before="120"/>
        <w:jc w:val="both"/>
        <w:rPr>
          <w:sz w:val="28"/>
          <w:szCs w:val="28"/>
        </w:rPr>
      </w:pPr>
      <w:r w:rsidRPr="00134917">
        <w:rPr>
          <w:sz w:val="28"/>
          <w:szCs w:val="28"/>
        </w:rPr>
        <w:tab/>
        <w:t xml:space="preserve">- </w:t>
      </w:r>
      <w:r w:rsidRPr="009662CB">
        <w:rPr>
          <w:sz w:val="28"/>
          <w:szCs w:val="28"/>
        </w:rPr>
        <w:t xml:space="preserve">Máy tính kết nối HIS, Cổng dữ liệu </w:t>
      </w:r>
      <w:r>
        <w:rPr>
          <w:sz w:val="28"/>
          <w:szCs w:val="28"/>
        </w:rPr>
        <w:t>Bảo hiểm xã hội</w:t>
      </w:r>
      <w:r w:rsidRPr="009662CB">
        <w:rPr>
          <w:sz w:val="28"/>
          <w:szCs w:val="28"/>
        </w:rPr>
        <w:t>.</w:t>
      </w:r>
    </w:p>
    <w:p w14:paraId="3A9EEAAD" w14:textId="77777777" w:rsidR="00104692" w:rsidRPr="009662CB" w:rsidRDefault="00104692" w:rsidP="00104692">
      <w:pPr>
        <w:spacing w:before="120"/>
        <w:jc w:val="both"/>
        <w:rPr>
          <w:sz w:val="28"/>
          <w:szCs w:val="28"/>
        </w:rPr>
      </w:pPr>
      <w:r w:rsidRPr="00134917">
        <w:rPr>
          <w:sz w:val="28"/>
          <w:szCs w:val="28"/>
        </w:rPr>
        <w:tab/>
        <w:t xml:space="preserve">- </w:t>
      </w:r>
      <w:r w:rsidRPr="009662CB">
        <w:rPr>
          <w:sz w:val="28"/>
          <w:szCs w:val="28"/>
        </w:rPr>
        <w:t xml:space="preserve">Phần mềm quản lý </w:t>
      </w:r>
      <w:r>
        <w:rPr>
          <w:sz w:val="28"/>
          <w:szCs w:val="28"/>
        </w:rPr>
        <w:t>bảo hiểm y tế</w:t>
      </w:r>
      <w:r w:rsidRPr="009662CB">
        <w:rPr>
          <w:sz w:val="28"/>
          <w:szCs w:val="28"/>
        </w:rPr>
        <w:t>.</w:t>
      </w:r>
    </w:p>
    <w:p w14:paraId="7D9DCA2F" w14:textId="77777777" w:rsidR="00104692" w:rsidRPr="00134917" w:rsidRDefault="00104692" w:rsidP="00104692">
      <w:pPr>
        <w:spacing w:before="120"/>
        <w:jc w:val="both"/>
        <w:rPr>
          <w:sz w:val="28"/>
          <w:szCs w:val="28"/>
        </w:rPr>
      </w:pPr>
      <w:r w:rsidRPr="00134917">
        <w:rPr>
          <w:b/>
          <w:bCs/>
          <w:sz w:val="28"/>
          <w:szCs w:val="28"/>
        </w:rPr>
        <w:lastRenderedPageBreak/>
        <w:tab/>
        <w:t>4. Người bệnh</w:t>
      </w:r>
    </w:p>
    <w:p w14:paraId="29625706" w14:textId="77777777" w:rsidR="00104692" w:rsidRPr="009662CB" w:rsidRDefault="00104692" w:rsidP="00104692">
      <w:pPr>
        <w:spacing w:before="120"/>
        <w:jc w:val="both"/>
        <w:rPr>
          <w:sz w:val="28"/>
          <w:szCs w:val="28"/>
        </w:rPr>
      </w:pPr>
      <w:r w:rsidRPr="00134917">
        <w:rPr>
          <w:sz w:val="28"/>
          <w:szCs w:val="28"/>
        </w:rPr>
        <w:tab/>
        <w:t xml:space="preserve">- </w:t>
      </w:r>
      <w:r w:rsidRPr="009662CB">
        <w:rPr>
          <w:sz w:val="28"/>
          <w:szCs w:val="28"/>
        </w:rPr>
        <w:t xml:space="preserve">Được hướng dẫn chuẩn bị hồ sơ và giải thích quyền lợi </w:t>
      </w:r>
      <w:r>
        <w:rPr>
          <w:sz w:val="28"/>
          <w:szCs w:val="28"/>
        </w:rPr>
        <w:t>bảo hiểm y tế</w:t>
      </w:r>
      <w:r w:rsidRPr="009662CB">
        <w:rPr>
          <w:sz w:val="28"/>
          <w:szCs w:val="28"/>
        </w:rPr>
        <w:t>.</w:t>
      </w:r>
    </w:p>
    <w:p w14:paraId="3CB15506" w14:textId="77777777" w:rsidR="00104692" w:rsidRPr="00134917" w:rsidRDefault="00104692" w:rsidP="00104692">
      <w:pPr>
        <w:spacing w:before="120"/>
        <w:jc w:val="both"/>
        <w:rPr>
          <w:sz w:val="28"/>
          <w:szCs w:val="28"/>
        </w:rPr>
      </w:pPr>
      <w:r w:rsidRPr="00134917">
        <w:rPr>
          <w:b/>
          <w:bCs/>
          <w:sz w:val="28"/>
          <w:szCs w:val="28"/>
        </w:rPr>
        <w:tab/>
        <w:t>5. Hồ sơ bệnh án</w:t>
      </w:r>
    </w:p>
    <w:p w14:paraId="7A17AAD5" w14:textId="77777777" w:rsidR="00104692" w:rsidRPr="009662CB" w:rsidRDefault="00104692" w:rsidP="00104692">
      <w:pPr>
        <w:spacing w:before="120"/>
        <w:jc w:val="both"/>
        <w:rPr>
          <w:sz w:val="28"/>
          <w:szCs w:val="28"/>
        </w:rPr>
      </w:pPr>
      <w:r w:rsidRPr="00134917">
        <w:rPr>
          <w:sz w:val="28"/>
          <w:szCs w:val="28"/>
        </w:rPr>
        <w:tab/>
        <w:t xml:space="preserve">- </w:t>
      </w:r>
      <w:r w:rsidRPr="009662CB">
        <w:rPr>
          <w:sz w:val="28"/>
          <w:szCs w:val="28"/>
        </w:rPr>
        <w:t>Lập và lưu trữ đầy đủ theo quy định Bộ Y tế.</w:t>
      </w:r>
    </w:p>
    <w:p w14:paraId="79019D8B" w14:textId="77777777" w:rsidR="00104692" w:rsidRPr="009662CB" w:rsidRDefault="00104692" w:rsidP="00104692">
      <w:pPr>
        <w:spacing w:before="120"/>
        <w:jc w:val="both"/>
        <w:rPr>
          <w:sz w:val="28"/>
          <w:szCs w:val="28"/>
        </w:rPr>
      </w:pPr>
      <w:r w:rsidRPr="00134917">
        <w:rPr>
          <w:b/>
          <w:bCs/>
          <w:sz w:val="28"/>
          <w:szCs w:val="28"/>
        </w:rPr>
        <w:tab/>
        <w:t>6. Thời gian thực hiện:</w:t>
      </w:r>
      <w:r w:rsidRPr="009662CB">
        <w:rPr>
          <w:sz w:val="28"/>
          <w:szCs w:val="28"/>
        </w:rPr>
        <w:t xml:space="preserve"> Ngay sau khi tiếp nhận.</w:t>
      </w:r>
    </w:p>
    <w:p w14:paraId="4E05DA8D" w14:textId="77777777" w:rsidR="00104692" w:rsidRPr="009662CB" w:rsidRDefault="00104692" w:rsidP="00104692">
      <w:pPr>
        <w:spacing w:before="120"/>
        <w:jc w:val="both"/>
        <w:rPr>
          <w:sz w:val="28"/>
          <w:szCs w:val="28"/>
        </w:rPr>
      </w:pPr>
      <w:r w:rsidRPr="00134917">
        <w:rPr>
          <w:b/>
          <w:bCs/>
          <w:sz w:val="28"/>
          <w:szCs w:val="28"/>
        </w:rPr>
        <w:tab/>
        <w:t>7. Địa điểm:</w:t>
      </w:r>
      <w:r w:rsidRPr="009662CB">
        <w:rPr>
          <w:sz w:val="28"/>
          <w:szCs w:val="28"/>
        </w:rPr>
        <w:t xml:space="preserve"> Bộ phận tiếp đón khoa khám</w:t>
      </w:r>
      <w:r>
        <w:rPr>
          <w:sz w:val="28"/>
          <w:szCs w:val="28"/>
        </w:rPr>
        <w:t xml:space="preserve"> bệnh</w:t>
      </w:r>
      <w:r w:rsidRPr="009662CB">
        <w:rPr>
          <w:sz w:val="28"/>
          <w:szCs w:val="28"/>
        </w:rPr>
        <w:t>, khoa điều trị.</w:t>
      </w:r>
    </w:p>
    <w:p w14:paraId="519E3334" w14:textId="77777777" w:rsidR="00104692" w:rsidRPr="009662CB" w:rsidRDefault="00104692" w:rsidP="00104692">
      <w:pPr>
        <w:spacing w:before="120"/>
        <w:jc w:val="both"/>
        <w:rPr>
          <w:sz w:val="28"/>
          <w:szCs w:val="28"/>
        </w:rPr>
      </w:pPr>
      <w:r w:rsidRPr="00134917">
        <w:rPr>
          <w:b/>
          <w:bCs/>
          <w:sz w:val="28"/>
          <w:szCs w:val="28"/>
        </w:rPr>
        <w:tab/>
        <w:t>VI</w:t>
      </w:r>
      <w:r>
        <w:rPr>
          <w:b/>
          <w:bCs/>
          <w:sz w:val="28"/>
          <w:szCs w:val="28"/>
        </w:rPr>
        <w:t>I</w:t>
      </w:r>
      <w:r w:rsidRPr="00134917">
        <w:rPr>
          <w:b/>
          <w:bCs/>
          <w:sz w:val="28"/>
          <w:szCs w:val="28"/>
        </w:rPr>
        <w:t>. TIẾN HÀNH QUY TRÌNH</w:t>
      </w:r>
    </w:p>
    <w:p w14:paraId="3D1F45E1" w14:textId="77777777" w:rsidR="00104692" w:rsidRPr="00134917" w:rsidRDefault="00104692" w:rsidP="00104692">
      <w:pPr>
        <w:spacing w:before="120"/>
        <w:jc w:val="both"/>
        <w:rPr>
          <w:sz w:val="28"/>
          <w:szCs w:val="28"/>
        </w:rPr>
      </w:pPr>
      <w:r w:rsidRPr="00134917">
        <w:rPr>
          <w:b/>
          <w:bCs/>
          <w:sz w:val="28"/>
          <w:szCs w:val="28"/>
        </w:rPr>
        <w:tab/>
        <w:t>Bước 1: Tiếp nhận hồ sơ</w:t>
      </w:r>
    </w:p>
    <w:p w14:paraId="73C8A978" w14:textId="77777777" w:rsidR="00104692" w:rsidRPr="00134917" w:rsidRDefault="00104692" w:rsidP="00104692">
      <w:pPr>
        <w:spacing w:before="120"/>
        <w:jc w:val="both"/>
        <w:rPr>
          <w:sz w:val="28"/>
          <w:szCs w:val="28"/>
        </w:rPr>
      </w:pPr>
      <w:r w:rsidRPr="00134917">
        <w:rPr>
          <w:sz w:val="28"/>
          <w:szCs w:val="28"/>
        </w:rPr>
        <w:tab/>
        <w:t xml:space="preserve">- </w:t>
      </w:r>
      <w:r w:rsidRPr="003A5938">
        <w:rPr>
          <w:sz w:val="28"/>
          <w:szCs w:val="28"/>
        </w:rPr>
        <w:t>Người tham gia bảo hiểm y tế khi khám bệnh, chữa bệnh phải xuất trình thông tin về thẻ bảo hiểm y tế, giấy tờ chứng minh nhân thân và các giấy tờ liên quan theo quy định</w:t>
      </w:r>
      <w:r w:rsidRPr="009662CB">
        <w:rPr>
          <w:sz w:val="28"/>
          <w:szCs w:val="28"/>
        </w:rPr>
        <w:t>.</w:t>
      </w:r>
    </w:p>
    <w:p w14:paraId="741A4D89" w14:textId="77777777" w:rsidR="00104692" w:rsidRPr="009A2E49" w:rsidRDefault="00104692" w:rsidP="00104692">
      <w:pPr>
        <w:spacing w:before="120"/>
        <w:jc w:val="both"/>
        <w:rPr>
          <w:color w:val="EE0000"/>
          <w:sz w:val="28"/>
          <w:szCs w:val="28"/>
        </w:rPr>
      </w:pPr>
      <w:r w:rsidRPr="00134917">
        <w:rPr>
          <w:sz w:val="28"/>
          <w:szCs w:val="28"/>
        </w:rPr>
        <w:tab/>
        <w:t xml:space="preserve">- </w:t>
      </w:r>
      <w:r w:rsidRPr="009662CB">
        <w:rPr>
          <w:sz w:val="28"/>
          <w:szCs w:val="28"/>
        </w:rPr>
        <w:t xml:space="preserve">Nhân viên </w:t>
      </w:r>
      <w:r>
        <w:rPr>
          <w:sz w:val="28"/>
          <w:szCs w:val="28"/>
        </w:rPr>
        <w:t xml:space="preserve">tiếp nhận </w:t>
      </w:r>
      <w:r w:rsidRPr="009662CB">
        <w:rPr>
          <w:sz w:val="28"/>
          <w:szCs w:val="28"/>
        </w:rPr>
        <w:t>kiểm tra tính hợp lệ theo 9 trường hợp đặc thù (trẻ &lt; 6 tuổi, cấp cứu, chờ cấp thẻ, hẹn khám lại, chuyển tuyến…)</w:t>
      </w:r>
      <w:r>
        <w:rPr>
          <w:sz w:val="28"/>
          <w:szCs w:val="28"/>
        </w:rPr>
        <w:t xml:space="preserve"> quy định tại phụ lục I của quy trìn</w:t>
      </w:r>
      <w:r w:rsidRPr="00504A3E">
        <w:rPr>
          <w:color w:val="000000" w:themeColor="text1"/>
          <w:sz w:val="28"/>
          <w:szCs w:val="28"/>
        </w:rPr>
        <w:t xml:space="preserve">h và trả giấy tờ tuỳ thân cho bệnh nhân </w:t>
      </w:r>
      <w:r>
        <w:rPr>
          <w:color w:val="000000" w:themeColor="text1"/>
          <w:sz w:val="28"/>
          <w:szCs w:val="28"/>
        </w:rPr>
        <w:t>hoặc</w:t>
      </w:r>
      <w:r w:rsidRPr="00504A3E">
        <w:rPr>
          <w:color w:val="000000" w:themeColor="text1"/>
          <w:sz w:val="28"/>
          <w:szCs w:val="28"/>
        </w:rPr>
        <w:t xml:space="preserve"> người nhà.</w:t>
      </w:r>
    </w:p>
    <w:p w14:paraId="301D852B" w14:textId="77777777" w:rsidR="00104692" w:rsidRPr="00134917" w:rsidRDefault="00104692" w:rsidP="00104692">
      <w:pPr>
        <w:spacing w:before="120"/>
        <w:jc w:val="both"/>
        <w:rPr>
          <w:sz w:val="28"/>
          <w:szCs w:val="28"/>
        </w:rPr>
      </w:pPr>
      <w:r w:rsidRPr="00134917">
        <w:rPr>
          <w:b/>
          <w:bCs/>
          <w:sz w:val="28"/>
          <w:szCs w:val="28"/>
        </w:rPr>
        <w:tab/>
        <w:t>Bước 2: Đăng ký khám bệnh</w:t>
      </w:r>
    </w:p>
    <w:p w14:paraId="778A9AF5" w14:textId="77777777" w:rsidR="00104692" w:rsidRPr="00134917" w:rsidRDefault="00104692" w:rsidP="00104692">
      <w:pPr>
        <w:spacing w:before="120"/>
        <w:jc w:val="both"/>
        <w:rPr>
          <w:sz w:val="28"/>
          <w:szCs w:val="28"/>
        </w:rPr>
      </w:pPr>
      <w:r w:rsidRPr="00134917">
        <w:rPr>
          <w:sz w:val="28"/>
          <w:szCs w:val="28"/>
        </w:rPr>
        <w:tab/>
        <w:t xml:space="preserve">- </w:t>
      </w:r>
      <w:r w:rsidRPr="009662CB">
        <w:rPr>
          <w:sz w:val="28"/>
          <w:szCs w:val="28"/>
        </w:rPr>
        <w:t xml:space="preserve">Nhập dữ liệu vào HIS, xác thực thông tin </w:t>
      </w:r>
      <w:r>
        <w:rPr>
          <w:sz w:val="28"/>
          <w:szCs w:val="28"/>
        </w:rPr>
        <w:t>bảo hiểm y tế</w:t>
      </w:r>
      <w:r w:rsidRPr="009662CB">
        <w:rPr>
          <w:sz w:val="28"/>
          <w:szCs w:val="28"/>
        </w:rPr>
        <w:t xml:space="preserve"> trên hệ thống </w:t>
      </w:r>
      <w:r>
        <w:rPr>
          <w:sz w:val="28"/>
          <w:szCs w:val="28"/>
        </w:rPr>
        <w:t>Bảo hiểm xã hội</w:t>
      </w:r>
      <w:r w:rsidRPr="009662CB">
        <w:rPr>
          <w:sz w:val="28"/>
          <w:szCs w:val="28"/>
        </w:rPr>
        <w:t>.</w:t>
      </w:r>
    </w:p>
    <w:p w14:paraId="1B67AF21" w14:textId="77777777" w:rsidR="00104692" w:rsidRPr="009662CB" w:rsidRDefault="00104692" w:rsidP="00104692">
      <w:pPr>
        <w:spacing w:before="120"/>
        <w:jc w:val="both"/>
        <w:rPr>
          <w:spacing w:val="-4"/>
          <w:sz w:val="28"/>
          <w:szCs w:val="28"/>
        </w:rPr>
      </w:pPr>
      <w:r w:rsidRPr="00134917">
        <w:rPr>
          <w:sz w:val="28"/>
          <w:szCs w:val="28"/>
        </w:rPr>
        <w:tab/>
      </w:r>
      <w:r w:rsidRPr="00757C1C">
        <w:rPr>
          <w:spacing w:val="-4"/>
          <w:sz w:val="28"/>
          <w:szCs w:val="28"/>
        </w:rPr>
        <w:t xml:space="preserve">- </w:t>
      </w:r>
      <w:r w:rsidRPr="009662CB">
        <w:rPr>
          <w:spacing w:val="-4"/>
          <w:sz w:val="28"/>
          <w:szCs w:val="28"/>
        </w:rPr>
        <w:t xml:space="preserve">Trường hợp lỗi hệ thống: ghi nhận và phối hợp </w:t>
      </w:r>
      <w:r w:rsidRPr="00757C1C">
        <w:rPr>
          <w:spacing w:val="-4"/>
          <w:sz w:val="28"/>
          <w:szCs w:val="28"/>
        </w:rPr>
        <w:t>Bảo hiểm xã hội</w:t>
      </w:r>
      <w:r w:rsidRPr="009662CB">
        <w:rPr>
          <w:spacing w:val="-4"/>
          <w:sz w:val="28"/>
          <w:szCs w:val="28"/>
        </w:rPr>
        <w:t xml:space="preserve"> xác minh.</w:t>
      </w:r>
    </w:p>
    <w:p w14:paraId="73B63DDB" w14:textId="77777777" w:rsidR="00104692" w:rsidRPr="00134917" w:rsidRDefault="00104692" w:rsidP="00104692">
      <w:pPr>
        <w:spacing w:before="120"/>
        <w:jc w:val="both"/>
        <w:rPr>
          <w:sz w:val="28"/>
          <w:szCs w:val="28"/>
        </w:rPr>
      </w:pPr>
      <w:r w:rsidRPr="00134917">
        <w:rPr>
          <w:b/>
          <w:bCs/>
          <w:sz w:val="28"/>
          <w:szCs w:val="28"/>
        </w:rPr>
        <w:tab/>
        <w:t>Bước 3: Khám và điều trị</w:t>
      </w:r>
    </w:p>
    <w:p w14:paraId="316FF598" w14:textId="77777777" w:rsidR="00104692" w:rsidRPr="00134917" w:rsidRDefault="00104692" w:rsidP="00104692">
      <w:pPr>
        <w:spacing w:before="120"/>
        <w:jc w:val="both"/>
        <w:rPr>
          <w:sz w:val="28"/>
          <w:szCs w:val="28"/>
        </w:rPr>
      </w:pPr>
      <w:r w:rsidRPr="00134917">
        <w:rPr>
          <w:sz w:val="28"/>
          <w:szCs w:val="28"/>
        </w:rPr>
        <w:tab/>
        <w:t xml:space="preserve">- </w:t>
      </w:r>
      <w:r w:rsidRPr="009662CB">
        <w:rPr>
          <w:sz w:val="28"/>
          <w:szCs w:val="28"/>
        </w:rPr>
        <w:t>Bác sĩ khám lâm sàng, chỉ định cận lâm sàng và điều trị.</w:t>
      </w:r>
    </w:p>
    <w:p w14:paraId="2F2D8596" w14:textId="77777777" w:rsidR="00104692" w:rsidRPr="009662CB" w:rsidRDefault="00104692" w:rsidP="00104692">
      <w:pPr>
        <w:spacing w:before="120"/>
        <w:jc w:val="both"/>
        <w:rPr>
          <w:sz w:val="28"/>
          <w:szCs w:val="28"/>
        </w:rPr>
      </w:pPr>
      <w:r w:rsidRPr="00134917">
        <w:rPr>
          <w:sz w:val="28"/>
          <w:szCs w:val="28"/>
        </w:rPr>
        <w:tab/>
        <w:t xml:space="preserve">- </w:t>
      </w:r>
      <w:r w:rsidRPr="009662CB">
        <w:rPr>
          <w:sz w:val="28"/>
          <w:szCs w:val="28"/>
        </w:rPr>
        <w:t xml:space="preserve">Điều dưỡng </w:t>
      </w:r>
      <w:r w:rsidRPr="00504A3E">
        <w:rPr>
          <w:color w:val="000000" w:themeColor="text1"/>
          <w:sz w:val="28"/>
          <w:szCs w:val="28"/>
        </w:rPr>
        <w:t xml:space="preserve">hướng dẫn </w:t>
      </w:r>
      <w:r w:rsidRPr="009662CB">
        <w:rPr>
          <w:sz w:val="28"/>
          <w:szCs w:val="28"/>
        </w:rPr>
        <w:t xml:space="preserve">cấp phát thuốc </w:t>
      </w:r>
      <w:r>
        <w:rPr>
          <w:sz w:val="28"/>
          <w:szCs w:val="28"/>
        </w:rPr>
        <w:t>bảo hiểm y tế</w:t>
      </w:r>
      <w:r w:rsidRPr="009662CB">
        <w:rPr>
          <w:sz w:val="28"/>
          <w:szCs w:val="28"/>
        </w:rPr>
        <w:t>.</w:t>
      </w:r>
    </w:p>
    <w:p w14:paraId="006A9C45" w14:textId="77777777" w:rsidR="00104692" w:rsidRPr="00134917" w:rsidRDefault="00104692" w:rsidP="00104692">
      <w:pPr>
        <w:spacing w:before="120"/>
        <w:jc w:val="both"/>
        <w:rPr>
          <w:sz w:val="28"/>
          <w:szCs w:val="28"/>
        </w:rPr>
      </w:pPr>
      <w:r w:rsidRPr="00134917">
        <w:rPr>
          <w:b/>
          <w:bCs/>
          <w:sz w:val="28"/>
          <w:szCs w:val="28"/>
        </w:rPr>
        <w:tab/>
        <w:t>Bước 4: Thanh quyết toán BHYT</w:t>
      </w:r>
    </w:p>
    <w:p w14:paraId="14F9AF34" w14:textId="77777777" w:rsidR="00104692" w:rsidRPr="00134917" w:rsidRDefault="00104692" w:rsidP="00104692">
      <w:pPr>
        <w:spacing w:before="120"/>
        <w:jc w:val="both"/>
        <w:rPr>
          <w:sz w:val="28"/>
          <w:szCs w:val="28"/>
        </w:rPr>
      </w:pPr>
      <w:r w:rsidRPr="00134917">
        <w:rPr>
          <w:sz w:val="28"/>
          <w:szCs w:val="28"/>
        </w:rPr>
        <w:tab/>
        <w:t xml:space="preserve">- </w:t>
      </w:r>
      <w:r w:rsidRPr="009662CB">
        <w:rPr>
          <w:sz w:val="28"/>
          <w:szCs w:val="28"/>
        </w:rPr>
        <w:t xml:space="preserve">Bộ phận tài chính lập bảng chi phí, xác định phần </w:t>
      </w:r>
      <w:r>
        <w:rPr>
          <w:sz w:val="28"/>
          <w:szCs w:val="28"/>
        </w:rPr>
        <w:t>bảo hiểm y tế</w:t>
      </w:r>
      <w:r w:rsidRPr="009662CB">
        <w:rPr>
          <w:sz w:val="28"/>
          <w:szCs w:val="28"/>
        </w:rPr>
        <w:t xml:space="preserve"> chi trả.</w:t>
      </w:r>
    </w:p>
    <w:p w14:paraId="49C310D8" w14:textId="77777777" w:rsidR="00104692" w:rsidRPr="009662CB" w:rsidRDefault="00104692" w:rsidP="00104692">
      <w:pPr>
        <w:spacing w:before="120"/>
        <w:jc w:val="both"/>
        <w:rPr>
          <w:spacing w:val="-4"/>
          <w:sz w:val="28"/>
          <w:szCs w:val="28"/>
        </w:rPr>
      </w:pPr>
      <w:r w:rsidRPr="00134917">
        <w:rPr>
          <w:sz w:val="28"/>
          <w:szCs w:val="28"/>
        </w:rPr>
        <w:tab/>
      </w:r>
      <w:r w:rsidRPr="00757C1C">
        <w:rPr>
          <w:spacing w:val="-4"/>
          <w:sz w:val="28"/>
          <w:szCs w:val="28"/>
        </w:rPr>
        <w:t xml:space="preserve">- </w:t>
      </w:r>
      <w:r w:rsidRPr="009662CB">
        <w:rPr>
          <w:spacing w:val="-4"/>
          <w:sz w:val="28"/>
          <w:szCs w:val="28"/>
        </w:rPr>
        <w:t xml:space="preserve">Người bệnh thanh toán phần chi phí ngoài phạm vi </w:t>
      </w:r>
      <w:r w:rsidRPr="00757C1C">
        <w:rPr>
          <w:spacing w:val="-4"/>
          <w:sz w:val="28"/>
          <w:szCs w:val="28"/>
        </w:rPr>
        <w:t>bảo hiểm y tế</w:t>
      </w:r>
      <w:r w:rsidRPr="009662CB">
        <w:rPr>
          <w:spacing w:val="-4"/>
          <w:sz w:val="28"/>
          <w:szCs w:val="28"/>
        </w:rPr>
        <w:t xml:space="preserve"> (nếu có).</w:t>
      </w:r>
    </w:p>
    <w:p w14:paraId="5B6A013A" w14:textId="77777777" w:rsidR="00104692" w:rsidRPr="00134917" w:rsidRDefault="00104692" w:rsidP="00104692">
      <w:pPr>
        <w:spacing w:before="120"/>
        <w:jc w:val="both"/>
        <w:rPr>
          <w:sz w:val="28"/>
          <w:szCs w:val="28"/>
        </w:rPr>
      </w:pPr>
      <w:r w:rsidRPr="00134917">
        <w:rPr>
          <w:b/>
          <w:bCs/>
          <w:sz w:val="28"/>
          <w:szCs w:val="28"/>
        </w:rPr>
        <w:tab/>
        <w:t xml:space="preserve">Bước 5: Ra viện, tái khám, chuyển </w:t>
      </w:r>
      <w:r>
        <w:rPr>
          <w:b/>
          <w:bCs/>
          <w:sz w:val="28"/>
          <w:szCs w:val="28"/>
        </w:rPr>
        <w:t>cơ sở khám bệnh chữa bệnh</w:t>
      </w:r>
    </w:p>
    <w:p w14:paraId="0CBDECA2" w14:textId="77777777" w:rsidR="00104692" w:rsidRPr="00757C1C" w:rsidRDefault="00104692" w:rsidP="00104692">
      <w:pPr>
        <w:spacing w:before="120"/>
        <w:jc w:val="both"/>
        <w:rPr>
          <w:spacing w:val="-6"/>
          <w:sz w:val="28"/>
          <w:szCs w:val="28"/>
        </w:rPr>
      </w:pPr>
      <w:r w:rsidRPr="00134917">
        <w:rPr>
          <w:sz w:val="28"/>
          <w:szCs w:val="28"/>
        </w:rPr>
        <w:tab/>
      </w:r>
      <w:r w:rsidRPr="00757C1C">
        <w:rPr>
          <w:spacing w:val="-6"/>
          <w:sz w:val="28"/>
          <w:szCs w:val="28"/>
        </w:rPr>
        <w:t xml:space="preserve">- </w:t>
      </w:r>
      <w:r w:rsidRPr="009662CB">
        <w:rPr>
          <w:spacing w:val="-6"/>
          <w:sz w:val="28"/>
          <w:szCs w:val="28"/>
        </w:rPr>
        <w:t>Nếu hẹn tái khám: cấp phiếu hẹn (theo mẫu Thông tư 01/2025/TT-BYT).</w:t>
      </w:r>
    </w:p>
    <w:p w14:paraId="6D2BBF2B" w14:textId="77777777" w:rsidR="00104692" w:rsidRPr="00AC52EE" w:rsidRDefault="00104692" w:rsidP="00104692">
      <w:pPr>
        <w:spacing w:before="120"/>
        <w:jc w:val="both"/>
        <w:rPr>
          <w:color w:val="000000" w:themeColor="text1"/>
          <w:sz w:val="28"/>
          <w:szCs w:val="28"/>
        </w:rPr>
      </w:pPr>
      <w:r w:rsidRPr="00134917">
        <w:rPr>
          <w:sz w:val="28"/>
          <w:szCs w:val="28"/>
        </w:rPr>
        <w:tab/>
        <w:t xml:space="preserve">- </w:t>
      </w:r>
      <w:r w:rsidRPr="009662CB">
        <w:rPr>
          <w:sz w:val="28"/>
          <w:szCs w:val="28"/>
        </w:rPr>
        <w:t xml:space="preserve">Nếu chuyển </w:t>
      </w:r>
      <w:r>
        <w:rPr>
          <w:sz w:val="28"/>
          <w:szCs w:val="28"/>
        </w:rPr>
        <w:t>cơ sở khám bệnh, chữa bệnh</w:t>
      </w:r>
      <w:r w:rsidRPr="009662CB">
        <w:rPr>
          <w:sz w:val="28"/>
          <w:szCs w:val="28"/>
        </w:rPr>
        <w:t xml:space="preserve">: cấp phiếu chuyển </w:t>
      </w:r>
      <w:r>
        <w:rPr>
          <w:sz w:val="28"/>
          <w:szCs w:val="28"/>
        </w:rPr>
        <w:t xml:space="preserve">cơ sở khám bệnh, chữa bệnh </w:t>
      </w:r>
      <w:r w:rsidRPr="00AC52EE">
        <w:rPr>
          <w:color w:val="000000" w:themeColor="text1"/>
          <w:sz w:val="28"/>
          <w:szCs w:val="28"/>
        </w:rPr>
        <w:t>(phiếu chuyển cơ sở khám bệnh, chữa bệnh có giá trị sử dụng trong 10 ngày làm việc, kể từ ngày ký hoặc 01 năm kể từ ngày ký đối với các bệnh, nhóm bệnh và các trường hợp quy định tại Phụ lục III ban hành kèm theo Thông tư số </w:t>
      </w:r>
      <w:hyperlink r:id="rId7" w:tgtFrame="_blank" w:history="1">
        <w:r w:rsidRPr="00AC52EE">
          <w:rPr>
            <w:color w:val="000000" w:themeColor="text1"/>
            <w:sz w:val="28"/>
            <w:szCs w:val="28"/>
          </w:rPr>
          <w:t>01/2025/TT-BYT</w:t>
        </w:r>
      </w:hyperlink>
      <w:r w:rsidRPr="00AC52EE">
        <w:rPr>
          <w:color w:val="000000" w:themeColor="text1"/>
          <w:sz w:val="28"/>
          <w:szCs w:val="28"/>
        </w:rPr>
        <w:t>)</w:t>
      </w:r>
    </w:p>
    <w:p w14:paraId="4251B6ED" w14:textId="77777777" w:rsidR="00104692" w:rsidRPr="00134917" w:rsidRDefault="00104692" w:rsidP="00104692">
      <w:pPr>
        <w:spacing w:before="120"/>
        <w:jc w:val="both"/>
        <w:rPr>
          <w:sz w:val="28"/>
          <w:szCs w:val="28"/>
        </w:rPr>
      </w:pPr>
      <w:r w:rsidRPr="00134917">
        <w:rPr>
          <w:b/>
          <w:bCs/>
          <w:sz w:val="28"/>
          <w:szCs w:val="28"/>
        </w:rPr>
        <w:tab/>
        <w:t>Bước 6: Hoàn tất thủ tục</w:t>
      </w:r>
    </w:p>
    <w:p w14:paraId="53E387ED" w14:textId="77777777" w:rsidR="00104692" w:rsidRPr="00134917" w:rsidRDefault="00104692" w:rsidP="00104692">
      <w:pPr>
        <w:spacing w:before="120"/>
        <w:jc w:val="both"/>
        <w:rPr>
          <w:sz w:val="28"/>
          <w:szCs w:val="28"/>
        </w:rPr>
      </w:pPr>
      <w:r w:rsidRPr="00134917">
        <w:rPr>
          <w:sz w:val="28"/>
          <w:szCs w:val="28"/>
        </w:rPr>
        <w:tab/>
        <w:t xml:space="preserve">- </w:t>
      </w:r>
      <w:r w:rsidRPr="009662CB">
        <w:rPr>
          <w:sz w:val="28"/>
          <w:szCs w:val="28"/>
        </w:rPr>
        <w:t>Hoàn thiện bệnh án.</w:t>
      </w:r>
    </w:p>
    <w:p w14:paraId="5AE2632A" w14:textId="77777777" w:rsidR="00104692" w:rsidRPr="009662CB" w:rsidRDefault="00104692" w:rsidP="00104692">
      <w:pPr>
        <w:spacing w:before="120"/>
        <w:jc w:val="both"/>
        <w:rPr>
          <w:sz w:val="28"/>
          <w:szCs w:val="28"/>
        </w:rPr>
      </w:pPr>
      <w:r w:rsidRPr="00134917">
        <w:rPr>
          <w:sz w:val="28"/>
          <w:szCs w:val="28"/>
        </w:rPr>
        <w:tab/>
        <w:t xml:space="preserve">- </w:t>
      </w:r>
      <w:r w:rsidRPr="009662CB">
        <w:rPr>
          <w:sz w:val="28"/>
          <w:szCs w:val="28"/>
        </w:rPr>
        <w:t xml:space="preserve">Trả kết quả, </w:t>
      </w:r>
      <w:r>
        <w:rPr>
          <w:sz w:val="28"/>
          <w:szCs w:val="28"/>
        </w:rPr>
        <w:t xml:space="preserve">hướng dẫn bệnh nhân lĩnh thuốc BHYT. </w:t>
      </w:r>
    </w:p>
    <w:p w14:paraId="3A033AD1" w14:textId="77777777" w:rsidR="00104692" w:rsidRDefault="00104692" w:rsidP="00104692">
      <w:pPr>
        <w:spacing w:before="120"/>
        <w:jc w:val="both"/>
        <w:rPr>
          <w:sz w:val="28"/>
          <w:szCs w:val="28"/>
        </w:rPr>
      </w:pPr>
      <w:r>
        <w:rPr>
          <w:b/>
          <w:bCs/>
          <w:sz w:val="28"/>
          <w:szCs w:val="28"/>
        </w:rPr>
        <w:tab/>
        <w:t>VIII</w:t>
      </w:r>
      <w:r w:rsidRPr="00134917">
        <w:rPr>
          <w:b/>
          <w:bCs/>
          <w:sz w:val="28"/>
          <w:szCs w:val="28"/>
        </w:rPr>
        <w:t>. THEO DÕ</w:t>
      </w:r>
      <w:r>
        <w:rPr>
          <w:b/>
          <w:bCs/>
          <w:sz w:val="28"/>
          <w:szCs w:val="28"/>
        </w:rPr>
        <w:t>I VÀ XỬ TRÍ TÌNH HUỐNG ĐẶC BIỆT</w:t>
      </w:r>
    </w:p>
    <w:p w14:paraId="28F447BB" w14:textId="77777777" w:rsidR="00104692" w:rsidRPr="009A2E49" w:rsidRDefault="00104692" w:rsidP="00104692">
      <w:pPr>
        <w:spacing w:before="120"/>
        <w:jc w:val="both"/>
        <w:rPr>
          <w:color w:val="EE0000"/>
          <w:sz w:val="28"/>
          <w:szCs w:val="28"/>
        </w:rPr>
      </w:pPr>
      <w:r>
        <w:rPr>
          <w:sz w:val="28"/>
          <w:szCs w:val="28"/>
        </w:rPr>
        <w:lastRenderedPageBreak/>
        <w:tab/>
        <w:t xml:space="preserve">- </w:t>
      </w:r>
      <w:r w:rsidRPr="009662CB">
        <w:rPr>
          <w:sz w:val="28"/>
          <w:szCs w:val="28"/>
        </w:rPr>
        <w:t>Người bệnh chưa xuất trình đủ hồ sơ: bổ sung trước khi ra viện</w:t>
      </w:r>
      <w:r>
        <w:rPr>
          <w:sz w:val="28"/>
          <w:szCs w:val="28"/>
        </w:rPr>
        <w:t xml:space="preserve"> (đối với bệnh nhân điều trị nội trú) </w:t>
      </w:r>
    </w:p>
    <w:p w14:paraId="3E70A8AD" w14:textId="77777777" w:rsidR="00104692" w:rsidRDefault="00104692" w:rsidP="00104692">
      <w:pPr>
        <w:spacing w:before="120"/>
        <w:jc w:val="both"/>
        <w:rPr>
          <w:sz w:val="28"/>
          <w:szCs w:val="28"/>
        </w:rPr>
      </w:pPr>
      <w:r>
        <w:rPr>
          <w:sz w:val="28"/>
          <w:szCs w:val="28"/>
        </w:rPr>
        <w:tab/>
        <w:t xml:space="preserve">- </w:t>
      </w:r>
      <w:r w:rsidRPr="009662CB">
        <w:rPr>
          <w:sz w:val="28"/>
          <w:szCs w:val="28"/>
        </w:rPr>
        <w:t>Trường hợp cấp cứu: tiếp nhận điều trị trước, hoàn thiện hồ sơ sau.</w:t>
      </w:r>
    </w:p>
    <w:p w14:paraId="0303C33A" w14:textId="77777777" w:rsidR="00104692" w:rsidRPr="009662CB" w:rsidRDefault="00104692" w:rsidP="00104692">
      <w:pPr>
        <w:spacing w:before="120"/>
        <w:jc w:val="both"/>
        <w:rPr>
          <w:sz w:val="28"/>
          <w:szCs w:val="28"/>
        </w:rPr>
      </w:pPr>
      <w:r>
        <w:rPr>
          <w:sz w:val="28"/>
          <w:szCs w:val="28"/>
        </w:rPr>
        <w:tab/>
        <w:t xml:space="preserve">- </w:t>
      </w:r>
      <w:r w:rsidRPr="009662CB">
        <w:rPr>
          <w:sz w:val="28"/>
          <w:szCs w:val="28"/>
        </w:rPr>
        <w:t xml:space="preserve">Trường hợp lỗi hệ thống </w:t>
      </w:r>
      <w:r>
        <w:rPr>
          <w:sz w:val="28"/>
          <w:szCs w:val="28"/>
        </w:rPr>
        <w:t>Bảo hiểm xã hội:</w:t>
      </w:r>
      <w:r w:rsidRPr="009662CB">
        <w:rPr>
          <w:sz w:val="28"/>
          <w:szCs w:val="28"/>
        </w:rPr>
        <w:t xml:space="preserve"> lưu thông tin và liên hệ </w:t>
      </w:r>
      <w:r>
        <w:rPr>
          <w:sz w:val="28"/>
          <w:szCs w:val="28"/>
        </w:rPr>
        <w:t>Bảo hiểm xã hội</w:t>
      </w:r>
      <w:r w:rsidRPr="009662CB">
        <w:rPr>
          <w:sz w:val="28"/>
          <w:szCs w:val="28"/>
        </w:rPr>
        <w:t xml:space="preserve"> xác minh.</w:t>
      </w:r>
    </w:p>
    <w:p w14:paraId="42653B65" w14:textId="77777777" w:rsidR="00104692" w:rsidRDefault="00104692" w:rsidP="00104692">
      <w:pPr>
        <w:spacing w:before="120"/>
        <w:jc w:val="both"/>
        <w:rPr>
          <w:sz w:val="28"/>
          <w:szCs w:val="28"/>
        </w:rPr>
      </w:pPr>
      <w:r>
        <w:rPr>
          <w:b/>
          <w:bCs/>
          <w:sz w:val="28"/>
          <w:szCs w:val="28"/>
        </w:rPr>
        <w:tab/>
        <w:t>IX</w:t>
      </w:r>
      <w:r w:rsidRPr="00134917">
        <w:rPr>
          <w:b/>
          <w:bCs/>
          <w:sz w:val="28"/>
          <w:szCs w:val="28"/>
        </w:rPr>
        <w:t>. TÀI LIỆU THAM</w:t>
      </w:r>
      <w:r>
        <w:rPr>
          <w:b/>
          <w:bCs/>
          <w:sz w:val="28"/>
          <w:szCs w:val="28"/>
        </w:rPr>
        <w:t xml:space="preserve"> KHẢO</w:t>
      </w:r>
    </w:p>
    <w:p w14:paraId="40A47BCB" w14:textId="77777777" w:rsidR="00104692" w:rsidRPr="008036A2" w:rsidRDefault="00104692" w:rsidP="00104692">
      <w:pPr>
        <w:spacing w:before="120"/>
        <w:jc w:val="both"/>
        <w:rPr>
          <w:sz w:val="28"/>
          <w:szCs w:val="28"/>
        </w:rPr>
      </w:pPr>
      <w:r>
        <w:rPr>
          <w:sz w:val="28"/>
          <w:szCs w:val="28"/>
        </w:rPr>
        <w:tab/>
        <w:t xml:space="preserve">- </w:t>
      </w:r>
      <w:r w:rsidRPr="009662CB">
        <w:rPr>
          <w:sz w:val="28"/>
          <w:szCs w:val="28"/>
        </w:rPr>
        <w:t xml:space="preserve">Quyết định </w:t>
      </w:r>
      <w:r>
        <w:rPr>
          <w:sz w:val="28"/>
          <w:szCs w:val="28"/>
        </w:rPr>
        <w:t xml:space="preserve">số </w:t>
      </w:r>
      <w:r w:rsidRPr="009662CB">
        <w:rPr>
          <w:sz w:val="28"/>
          <w:szCs w:val="28"/>
        </w:rPr>
        <w:t>2555/QĐ-BYT ngày 15/8/2025</w:t>
      </w:r>
      <w:r>
        <w:rPr>
          <w:sz w:val="28"/>
          <w:szCs w:val="28"/>
        </w:rPr>
        <w:t xml:space="preserve"> của Bộ Y tế</w:t>
      </w:r>
      <w:r w:rsidRPr="008036A2">
        <w:t xml:space="preserve"> </w:t>
      </w:r>
      <w:r w:rsidRPr="008036A2">
        <w:rPr>
          <w:sz w:val="28"/>
          <w:szCs w:val="28"/>
        </w:rPr>
        <w:t>về việc công bố thủ tục hành chính mới ban hành, được sửa đổi, bổ sung trong lĩnh vực Bảo hiểm y tế và bị bãi bỏ trong lĩnh vực Tài chính y tế tại Nghị định số 188/2025/NĐ-CP ngày 01 tháng 7 năm 2025 của Chính phủ thuộc phạm vi chức năng quản lý của Bộ Y tế</w:t>
      </w:r>
      <w:r>
        <w:rPr>
          <w:sz w:val="28"/>
          <w:szCs w:val="28"/>
        </w:rPr>
        <w:t>;</w:t>
      </w:r>
    </w:p>
    <w:p w14:paraId="012DED06" w14:textId="77777777" w:rsidR="00104692" w:rsidRDefault="00104692" w:rsidP="00104692">
      <w:pPr>
        <w:spacing w:before="120"/>
        <w:jc w:val="both"/>
        <w:rPr>
          <w:sz w:val="28"/>
          <w:szCs w:val="28"/>
        </w:rPr>
      </w:pPr>
      <w:r>
        <w:rPr>
          <w:sz w:val="28"/>
          <w:szCs w:val="28"/>
        </w:rPr>
        <w:tab/>
        <w:t xml:space="preserve">- </w:t>
      </w:r>
      <w:r w:rsidRPr="009662CB">
        <w:rPr>
          <w:sz w:val="28"/>
          <w:szCs w:val="28"/>
        </w:rPr>
        <w:t xml:space="preserve">Nghị định </w:t>
      </w:r>
      <w:r>
        <w:rPr>
          <w:sz w:val="28"/>
          <w:szCs w:val="28"/>
        </w:rPr>
        <w:t xml:space="preserve">số </w:t>
      </w:r>
      <w:r w:rsidRPr="009662CB">
        <w:rPr>
          <w:sz w:val="28"/>
          <w:szCs w:val="28"/>
        </w:rPr>
        <w:t>188/2025/NĐ-CP</w:t>
      </w:r>
      <w:r>
        <w:rPr>
          <w:sz w:val="28"/>
          <w:szCs w:val="28"/>
        </w:rPr>
        <w:t xml:space="preserve"> ngày 01/7/2025 của Chính phủ quy định chi tiết và hướng dẫn thi hành một số điều của Luật Bảo hiểm y tế;</w:t>
      </w:r>
    </w:p>
    <w:p w14:paraId="59EA9D3A" w14:textId="77777777" w:rsidR="00104692" w:rsidRDefault="00104692" w:rsidP="00104692">
      <w:pPr>
        <w:spacing w:before="120"/>
        <w:jc w:val="both"/>
        <w:rPr>
          <w:sz w:val="28"/>
          <w:szCs w:val="28"/>
        </w:rPr>
      </w:pPr>
      <w:r>
        <w:rPr>
          <w:sz w:val="28"/>
          <w:szCs w:val="28"/>
        </w:rPr>
        <w:tab/>
        <w:t xml:space="preserve">- </w:t>
      </w:r>
      <w:r w:rsidRPr="009662CB">
        <w:rPr>
          <w:sz w:val="28"/>
          <w:szCs w:val="28"/>
        </w:rPr>
        <w:t xml:space="preserve">Luật </w:t>
      </w:r>
      <w:r>
        <w:rPr>
          <w:sz w:val="28"/>
          <w:szCs w:val="28"/>
        </w:rPr>
        <w:t>Bảo hiểm y tế</w:t>
      </w:r>
      <w:r w:rsidRPr="009662CB">
        <w:rPr>
          <w:sz w:val="28"/>
          <w:szCs w:val="28"/>
        </w:rPr>
        <w:t xml:space="preserve"> </w:t>
      </w:r>
      <w:r>
        <w:rPr>
          <w:sz w:val="28"/>
          <w:szCs w:val="28"/>
        </w:rPr>
        <w:t>số 25/</w:t>
      </w:r>
      <w:r w:rsidRPr="009662CB">
        <w:rPr>
          <w:sz w:val="28"/>
          <w:szCs w:val="28"/>
        </w:rPr>
        <w:t>2008</w:t>
      </w:r>
      <w:r>
        <w:rPr>
          <w:sz w:val="28"/>
          <w:szCs w:val="28"/>
        </w:rPr>
        <w:t>/QH12</w:t>
      </w:r>
      <w:r w:rsidRPr="009662CB">
        <w:rPr>
          <w:sz w:val="28"/>
          <w:szCs w:val="28"/>
        </w:rPr>
        <w:t xml:space="preserve"> và </w:t>
      </w:r>
      <w:r>
        <w:rPr>
          <w:sz w:val="28"/>
          <w:szCs w:val="28"/>
        </w:rPr>
        <w:t xml:space="preserve">Luật số 46/2014/QH13 </w:t>
      </w:r>
      <w:r w:rsidRPr="009662CB">
        <w:rPr>
          <w:sz w:val="28"/>
          <w:szCs w:val="28"/>
        </w:rPr>
        <w:t xml:space="preserve">sửa đổi </w:t>
      </w:r>
      <w:r>
        <w:rPr>
          <w:sz w:val="28"/>
          <w:szCs w:val="28"/>
        </w:rPr>
        <w:t>bổ sung một số điều của Luật Bảo hiểm y tế;</w:t>
      </w:r>
    </w:p>
    <w:p w14:paraId="189E8DB2" w14:textId="77777777" w:rsidR="00104692" w:rsidRDefault="00104692" w:rsidP="00104692">
      <w:pPr>
        <w:spacing w:before="120"/>
        <w:jc w:val="both"/>
        <w:rPr>
          <w:sz w:val="28"/>
          <w:szCs w:val="28"/>
        </w:rPr>
      </w:pPr>
      <w:r>
        <w:rPr>
          <w:sz w:val="28"/>
          <w:szCs w:val="28"/>
        </w:rPr>
        <w:tab/>
        <w:t xml:space="preserve">- </w:t>
      </w:r>
      <w:r w:rsidRPr="009662CB">
        <w:rPr>
          <w:sz w:val="28"/>
          <w:szCs w:val="28"/>
        </w:rPr>
        <w:t>Thông tư</w:t>
      </w:r>
      <w:r>
        <w:rPr>
          <w:sz w:val="28"/>
          <w:szCs w:val="28"/>
        </w:rPr>
        <w:t xml:space="preserve"> số</w:t>
      </w:r>
      <w:r w:rsidRPr="009662CB">
        <w:rPr>
          <w:sz w:val="28"/>
          <w:szCs w:val="28"/>
        </w:rPr>
        <w:t xml:space="preserve"> 01/2025/TT-BYT</w:t>
      </w:r>
      <w:r>
        <w:rPr>
          <w:sz w:val="28"/>
          <w:szCs w:val="28"/>
        </w:rPr>
        <w:t xml:space="preserve"> ngày 01/01/2025 của Bộ Y tế về Quy định chi tiết và hướng dẫn thi hành một số điều của Luật Bảo hiểm y tế;</w:t>
      </w:r>
    </w:p>
    <w:p w14:paraId="15AE9984" w14:textId="77777777" w:rsidR="00104692" w:rsidRDefault="00104692" w:rsidP="00104692">
      <w:pPr>
        <w:spacing w:before="120"/>
        <w:jc w:val="both"/>
        <w:rPr>
          <w:sz w:val="28"/>
          <w:szCs w:val="28"/>
        </w:rPr>
      </w:pPr>
      <w:r>
        <w:rPr>
          <w:sz w:val="28"/>
          <w:szCs w:val="28"/>
        </w:rPr>
        <w:tab/>
        <w:t xml:space="preserve">- </w:t>
      </w:r>
      <w:r w:rsidRPr="009662CB">
        <w:rPr>
          <w:sz w:val="28"/>
          <w:szCs w:val="28"/>
        </w:rPr>
        <w:t>Q</w:t>
      </w:r>
      <w:r>
        <w:rPr>
          <w:sz w:val="28"/>
          <w:szCs w:val="28"/>
        </w:rPr>
        <w:t>uyết định số</w:t>
      </w:r>
      <w:r w:rsidRPr="009662CB">
        <w:rPr>
          <w:sz w:val="28"/>
          <w:szCs w:val="28"/>
        </w:rPr>
        <w:t xml:space="preserve"> 3023/QĐ-BYT ngày 28/7/2023</w:t>
      </w:r>
      <w:r>
        <w:rPr>
          <w:sz w:val="28"/>
          <w:szCs w:val="28"/>
        </w:rPr>
        <w:t xml:space="preserve"> của Bộ Y tế về việc ban bành “Đề cương tài liệu chuyên môn Hướng dẫn quy trình kỹ thuật khám bệnh, chữa bệnh”.</w:t>
      </w:r>
    </w:p>
    <w:p w14:paraId="66442B1A" w14:textId="77777777" w:rsidR="00104692" w:rsidRPr="00757C1C" w:rsidRDefault="00104692" w:rsidP="00104692">
      <w:pPr>
        <w:jc w:val="center"/>
        <w:outlineLvl w:val="0"/>
        <w:rPr>
          <w:b/>
          <w:bCs/>
          <w:kern w:val="36"/>
          <w:sz w:val="28"/>
          <w:szCs w:val="28"/>
        </w:rPr>
      </w:pPr>
      <w:r>
        <w:rPr>
          <w:b/>
          <w:bCs/>
          <w:kern w:val="36"/>
          <w:sz w:val="48"/>
          <w:szCs w:val="48"/>
        </w:rPr>
        <w:br w:type="column"/>
      </w:r>
      <w:r w:rsidRPr="00757C1C">
        <w:rPr>
          <w:b/>
          <w:bCs/>
          <w:kern w:val="36"/>
          <w:sz w:val="28"/>
          <w:szCs w:val="28"/>
        </w:rPr>
        <w:lastRenderedPageBreak/>
        <w:t>Phụ lục I</w:t>
      </w:r>
    </w:p>
    <w:p w14:paraId="60366F97" w14:textId="77777777" w:rsidR="00104692" w:rsidRPr="00757C1C" w:rsidRDefault="00104692" w:rsidP="00104692">
      <w:pPr>
        <w:jc w:val="center"/>
        <w:outlineLvl w:val="0"/>
        <w:rPr>
          <w:b/>
          <w:bCs/>
          <w:kern w:val="36"/>
          <w:sz w:val="28"/>
          <w:szCs w:val="28"/>
        </w:rPr>
      </w:pPr>
      <w:r w:rsidRPr="009662CB">
        <w:rPr>
          <w:b/>
          <w:bCs/>
          <w:kern w:val="36"/>
          <w:sz w:val="28"/>
          <w:szCs w:val="28"/>
        </w:rPr>
        <w:t xml:space="preserve">09 </w:t>
      </w:r>
      <w:r w:rsidRPr="00757C1C">
        <w:rPr>
          <w:b/>
          <w:bCs/>
          <w:kern w:val="36"/>
          <w:sz w:val="28"/>
          <w:szCs w:val="28"/>
        </w:rPr>
        <w:t>trường hợp xuất trình thẻ Bảo hiểm y tế</w:t>
      </w:r>
    </w:p>
    <w:p w14:paraId="2363EA52" w14:textId="77777777" w:rsidR="00104692" w:rsidRPr="006C281A" w:rsidRDefault="00104692" w:rsidP="00104692">
      <w:pPr>
        <w:pStyle w:val="NormalWeb"/>
        <w:shd w:val="clear" w:color="auto" w:fill="FFFFFF"/>
        <w:spacing w:before="120" w:beforeAutospacing="0" w:after="120" w:afterAutospacing="0" w:line="234" w:lineRule="atLeast"/>
        <w:rPr>
          <w:sz w:val="28"/>
          <w:szCs w:val="28"/>
        </w:rPr>
      </w:pPr>
      <w:r>
        <w:rPr>
          <w:b/>
          <w:bCs/>
          <w:sz w:val="28"/>
          <w:szCs w:val="28"/>
        </w:rPr>
        <w:tab/>
      </w:r>
      <w:r w:rsidRPr="00A953AB">
        <w:rPr>
          <w:b/>
          <w:bCs/>
          <w:sz w:val="28"/>
          <w:szCs w:val="28"/>
        </w:rPr>
        <w:t>1. Trường hợp 1:</w:t>
      </w:r>
      <w:r w:rsidRPr="009662CB">
        <w:rPr>
          <w:sz w:val="28"/>
          <w:szCs w:val="28"/>
        </w:rPr>
        <w:t xml:space="preserve"> Người tham gia </w:t>
      </w:r>
      <w:r>
        <w:rPr>
          <w:sz w:val="28"/>
          <w:szCs w:val="28"/>
        </w:rPr>
        <w:t>Bảo hiểm y tế</w:t>
      </w:r>
      <w:r w:rsidRPr="009662CB">
        <w:rPr>
          <w:sz w:val="28"/>
          <w:szCs w:val="28"/>
        </w:rPr>
        <w:t xml:space="preserve"> </w:t>
      </w:r>
      <w:r>
        <w:rPr>
          <w:sz w:val="28"/>
          <w:szCs w:val="28"/>
        </w:rPr>
        <w:t xml:space="preserve">khi khám bệnh, chữa bệnh phải </w:t>
      </w:r>
      <w:r w:rsidRPr="009662CB">
        <w:rPr>
          <w:sz w:val="28"/>
          <w:szCs w:val="28"/>
        </w:rPr>
        <w:t>xuất trình</w:t>
      </w:r>
      <w:r w:rsidRPr="006C281A">
        <w:rPr>
          <w:rFonts w:ascii="Arial" w:hAnsi="Arial" w:cs="Arial"/>
          <w:color w:val="000000"/>
          <w:sz w:val="18"/>
          <w:szCs w:val="18"/>
        </w:rPr>
        <w:t xml:space="preserve"> </w:t>
      </w:r>
      <w:r w:rsidRPr="006C281A">
        <w:rPr>
          <w:sz w:val="28"/>
          <w:szCs w:val="28"/>
        </w:rPr>
        <w:t>thông tin về thẻ bảo hiểm y tế theo một trong các hình thức sau đây:</w:t>
      </w:r>
    </w:p>
    <w:p w14:paraId="4B2105EF" w14:textId="77777777" w:rsidR="00104692" w:rsidRDefault="00104692" w:rsidP="00104692">
      <w:pPr>
        <w:spacing w:before="120"/>
        <w:jc w:val="both"/>
        <w:rPr>
          <w:rFonts w:ascii="Arial" w:hAnsi="Arial" w:cs="Arial"/>
          <w:color w:val="000000"/>
          <w:sz w:val="18"/>
          <w:szCs w:val="18"/>
        </w:rPr>
      </w:pPr>
      <w:r>
        <w:rPr>
          <w:b/>
          <w:bCs/>
          <w:sz w:val="28"/>
          <w:szCs w:val="28"/>
        </w:rPr>
        <w:tab/>
      </w:r>
      <w:r w:rsidRPr="003A07C7">
        <w:rPr>
          <w:spacing w:val="-2"/>
          <w:sz w:val="28"/>
          <w:szCs w:val="28"/>
        </w:rPr>
        <w:t>- C</w:t>
      </w:r>
      <w:r w:rsidRPr="009662CB">
        <w:rPr>
          <w:sz w:val="28"/>
          <w:szCs w:val="28"/>
        </w:rPr>
        <w:t xml:space="preserve">ăn cước công dân/tài khoản định danh điện tử (VNeID mức 2) </w:t>
      </w:r>
      <w:r>
        <w:rPr>
          <w:sz w:val="28"/>
          <w:szCs w:val="28"/>
        </w:rPr>
        <w:t xml:space="preserve">đã tích hợp thông tin thẻ Bảo hiểm y tế; </w:t>
      </w:r>
    </w:p>
    <w:p w14:paraId="4CED79DD" w14:textId="77777777" w:rsidR="00104692" w:rsidRPr="006C281A" w:rsidRDefault="00104692" w:rsidP="00104692">
      <w:pPr>
        <w:pStyle w:val="NormalWeb"/>
        <w:shd w:val="clear" w:color="auto" w:fill="FFFFFF"/>
        <w:spacing w:before="0" w:beforeAutospacing="0" w:after="0" w:afterAutospacing="0" w:line="234" w:lineRule="atLeast"/>
        <w:jc w:val="both"/>
        <w:rPr>
          <w:spacing w:val="-2"/>
          <w:sz w:val="28"/>
          <w:szCs w:val="28"/>
        </w:rPr>
      </w:pPr>
      <w:r>
        <w:rPr>
          <w:rFonts w:ascii="Arial" w:hAnsi="Arial" w:cs="Arial"/>
          <w:color w:val="000000"/>
          <w:sz w:val="18"/>
          <w:szCs w:val="18"/>
        </w:rPr>
        <w:tab/>
      </w:r>
      <w:r w:rsidRPr="006C281A">
        <w:rPr>
          <w:spacing w:val="-2"/>
          <w:sz w:val="28"/>
          <w:szCs w:val="28"/>
        </w:rPr>
        <w:t>- Thẻ bảo hiểm y tế bản điện tử hoặc bản giấy. Đối với đối tượng tham gia bảo hiểm y tế quy định tại các điểm a, b, c và d khoản 3 Điều 12 của </w:t>
      </w:r>
      <w:bookmarkStart w:id="0" w:name="tvpllink_iogwzjxiui_5"/>
      <w:r w:rsidRPr="006C281A">
        <w:rPr>
          <w:spacing w:val="-2"/>
          <w:sz w:val="28"/>
          <w:szCs w:val="28"/>
        </w:rPr>
        <w:fldChar w:fldCharType="begin"/>
      </w:r>
      <w:r w:rsidRPr="006C281A">
        <w:rPr>
          <w:spacing w:val="-2"/>
          <w:sz w:val="28"/>
          <w:szCs w:val="28"/>
        </w:rPr>
        <w:instrText xml:space="preserve"> HYPERLINK "https://thuvienphapluat.vn/van-ban/Bao-hiem/Luat-bao-hiem-y-te-2008-25-2008-QH12-82196.aspx" \t "_blank" </w:instrText>
      </w:r>
      <w:r w:rsidRPr="006C281A">
        <w:rPr>
          <w:spacing w:val="-2"/>
          <w:sz w:val="28"/>
          <w:szCs w:val="28"/>
        </w:rPr>
      </w:r>
      <w:r w:rsidRPr="006C281A">
        <w:rPr>
          <w:spacing w:val="-2"/>
          <w:sz w:val="28"/>
          <w:szCs w:val="28"/>
        </w:rPr>
        <w:fldChar w:fldCharType="separate"/>
      </w:r>
      <w:r w:rsidRPr="006C281A">
        <w:rPr>
          <w:spacing w:val="-2"/>
          <w:sz w:val="28"/>
          <w:szCs w:val="28"/>
        </w:rPr>
        <w:t>Luật Bảo hiểm y tế</w:t>
      </w:r>
      <w:r w:rsidRPr="006C281A">
        <w:rPr>
          <w:spacing w:val="-2"/>
          <w:sz w:val="28"/>
          <w:szCs w:val="28"/>
        </w:rPr>
        <w:fldChar w:fldCharType="end"/>
      </w:r>
      <w:bookmarkEnd w:id="0"/>
      <w:r w:rsidRPr="006C281A">
        <w:rPr>
          <w:spacing w:val="-2"/>
          <w:sz w:val="28"/>
          <w:szCs w:val="28"/>
        </w:rPr>
        <w:t> chưa có thông tin về thẻ bảo hiểm y tế tra cứu được trên hệ thống công nghệ thông tin thì phải xuất trình thẻ bảo hiểm y tế bản giấy. Trường hợp sử dụng thẻ bảo hiểm y tế chưa có ảnh hoặc mã số bảo hiểm y tế thì phải xuất trình thêm một trong các giấy tờ chứng minh thân nhân: căn cước, căn cước công dân, giấy chứng nhận căn cước, hộ chiếu, liên kết với tài khoản định danh điện tử (VNeID) mức độ 2 hoặc ứng dụng VssID hoặc giấy tờ chứng minh nhân thân khác do cơ quan, tổ chức có thẩm quyền cấp hoặc giấy xác nhận của công an cấp xã.</w:t>
      </w:r>
    </w:p>
    <w:p w14:paraId="4D68FD88" w14:textId="77777777" w:rsidR="00104692" w:rsidRDefault="00104692" w:rsidP="00104692">
      <w:pPr>
        <w:spacing w:before="120"/>
        <w:jc w:val="both"/>
        <w:rPr>
          <w:sz w:val="28"/>
          <w:szCs w:val="28"/>
        </w:rPr>
      </w:pPr>
      <w:r>
        <w:rPr>
          <w:sz w:val="28"/>
          <w:szCs w:val="28"/>
        </w:rPr>
        <w:tab/>
      </w:r>
      <w:r>
        <w:rPr>
          <w:b/>
          <w:bCs/>
          <w:sz w:val="28"/>
          <w:szCs w:val="28"/>
        </w:rPr>
        <w:t xml:space="preserve">2. </w:t>
      </w:r>
      <w:r w:rsidRPr="00A953AB">
        <w:rPr>
          <w:b/>
          <w:bCs/>
          <w:sz w:val="28"/>
          <w:szCs w:val="28"/>
        </w:rPr>
        <w:t>Trường hợp 2:</w:t>
      </w:r>
      <w:r>
        <w:rPr>
          <w:sz w:val="28"/>
          <w:szCs w:val="28"/>
        </w:rPr>
        <w:t xml:space="preserve"> Đ</w:t>
      </w:r>
      <w:r w:rsidRPr="006C281A">
        <w:rPr>
          <w:sz w:val="28"/>
          <w:szCs w:val="28"/>
        </w:rPr>
        <w:t xml:space="preserve">ối với trẻ em dưới 6 tuổi chỉ xuất trình thẻ bảo hiểm y tế bản giấy hoặc bản điện tử hoặc mã số bảo hiểm y tế; </w:t>
      </w:r>
    </w:p>
    <w:p w14:paraId="4FD339F9" w14:textId="77777777" w:rsidR="00104692" w:rsidRDefault="00104692" w:rsidP="00104692">
      <w:pPr>
        <w:spacing w:before="120"/>
        <w:jc w:val="both"/>
        <w:rPr>
          <w:sz w:val="28"/>
          <w:szCs w:val="28"/>
        </w:rPr>
      </w:pPr>
      <w:r>
        <w:rPr>
          <w:sz w:val="28"/>
          <w:szCs w:val="28"/>
        </w:rPr>
        <w:tab/>
        <w:t>- T</w:t>
      </w:r>
      <w:r w:rsidRPr="006C281A">
        <w:rPr>
          <w:sz w:val="28"/>
          <w:szCs w:val="28"/>
        </w:rPr>
        <w:t>rường hợp chưa được cấp thẻ bảo hiểm y tế thì xuất trình giấy chứng sinh bản gốc hoặc bản chụp</w:t>
      </w:r>
      <w:r>
        <w:rPr>
          <w:sz w:val="28"/>
          <w:szCs w:val="28"/>
        </w:rPr>
        <w:t>;</w:t>
      </w:r>
    </w:p>
    <w:p w14:paraId="7563F10D" w14:textId="77777777" w:rsidR="00104692" w:rsidRPr="009662CB" w:rsidRDefault="00104692" w:rsidP="00104692">
      <w:pPr>
        <w:spacing w:before="120"/>
        <w:jc w:val="both"/>
        <w:rPr>
          <w:sz w:val="28"/>
          <w:szCs w:val="28"/>
        </w:rPr>
      </w:pPr>
      <w:r>
        <w:rPr>
          <w:sz w:val="28"/>
          <w:szCs w:val="28"/>
        </w:rPr>
        <w:tab/>
        <w:t>-</w:t>
      </w:r>
      <w:r w:rsidRPr="006C281A">
        <w:rPr>
          <w:sz w:val="28"/>
          <w:szCs w:val="28"/>
        </w:rPr>
        <w:t xml:space="preserve"> Đối với trẻ vừa sinh, cha hoặc mẹ hoặc thân nhân của trẻ ký xác nhận trên hồ sơ bệnh án hoặc người đại diện cơ sở khám bệnh, chữa bệnh xác nhận trên hồ sơ bệnh án trong trường hợp trẻ không có cha, mẹ hoặc thân nhân.</w:t>
      </w:r>
    </w:p>
    <w:p w14:paraId="162379A2" w14:textId="77777777" w:rsidR="00104692" w:rsidRPr="003A07C7" w:rsidRDefault="00104692" w:rsidP="00104692">
      <w:pPr>
        <w:spacing w:before="120"/>
        <w:jc w:val="both"/>
        <w:rPr>
          <w:sz w:val="28"/>
          <w:szCs w:val="28"/>
        </w:rPr>
      </w:pPr>
      <w:r>
        <w:rPr>
          <w:b/>
          <w:bCs/>
          <w:sz w:val="28"/>
          <w:szCs w:val="28"/>
        </w:rPr>
        <w:tab/>
        <w:t xml:space="preserve">3. </w:t>
      </w:r>
      <w:r w:rsidRPr="00A953AB">
        <w:rPr>
          <w:b/>
          <w:bCs/>
          <w:sz w:val="28"/>
          <w:szCs w:val="28"/>
        </w:rPr>
        <w:t>Trường hợp 3:</w:t>
      </w:r>
      <w:r w:rsidRPr="009662CB">
        <w:rPr>
          <w:sz w:val="28"/>
          <w:szCs w:val="28"/>
        </w:rPr>
        <w:t xml:space="preserve"> </w:t>
      </w:r>
      <w:r w:rsidRPr="003A07C7">
        <w:rPr>
          <w:sz w:val="28"/>
          <w:szCs w:val="28"/>
        </w:rPr>
        <w:t>Người tham gia bảo hiểm y tế trong thời gian chờ cấp hoặc thay đổi thông tin về thẻ bảo hiểm y tế, khi đến khám bệnh, chữa bệnh phải xuất trình giấy tiếp nhận hồ sơ và hẹn trả kết quả cấp, cấp lại và đổi thẻ bảo hiểm y tế, thông tin về thẻ bảo hiểm y tế do cơ quan bảo hiểm xã hội hoặc tổ chức, cá nhân được cơ quan bảo hiểm xã hội ủy quyền tiếp nhận hồ sơ cấp lại thẻ, đổi thẻ cấp và một loại giấy tờ chứng minh về nhân thân của người đó: căn cước, căn cước công dân, giấy chứng nhận căn cước, hộ chiếu, liên kết với tài khoản định danh điện tử (VNeID) mức độ 2 hoặc ứng dụng VssID hoặc giấy tờ chứng minh nhân thân khác do cơ quan, tổ chức có thẩm quyền cấp hoặc giấy xác nhận của công an cấp xã.</w:t>
      </w:r>
    </w:p>
    <w:p w14:paraId="69FE03B5" w14:textId="77777777" w:rsidR="00104692" w:rsidRDefault="00104692" w:rsidP="00104692">
      <w:pPr>
        <w:spacing w:before="120"/>
        <w:jc w:val="both"/>
        <w:rPr>
          <w:sz w:val="28"/>
          <w:szCs w:val="28"/>
        </w:rPr>
      </w:pPr>
      <w:r>
        <w:rPr>
          <w:b/>
          <w:bCs/>
          <w:sz w:val="28"/>
          <w:szCs w:val="28"/>
        </w:rPr>
        <w:tab/>
        <w:t xml:space="preserve">4. </w:t>
      </w:r>
      <w:r w:rsidRPr="00A953AB">
        <w:rPr>
          <w:b/>
          <w:bCs/>
          <w:sz w:val="28"/>
          <w:szCs w:val="28"/>
        </w:rPr>
        <w:t>Trường hợp 4:</w:t>
      </w:r>
      <w:r w:rsidRPr="009662CB">
        <w:rPr>
          <w:sz w:val="28"/>
          <w:szCs w:val="28"/>
        </w:rPr>
        <w:t xml:space="preserve"> </w:t>
      </w:r>
      <w:r w:rsidRPr="003A07C7">
        <w:rPr>
          <w:sz w:val="28"/>
          <w:szCs w:val="28"/>
        </w:rPr>
        <w:t>Người đã hiến bộ phận cơ thể người phải xuất trình thông tin về thẻ bảo hiểm y tế theo trường hợp 1 hoặc trường hợp 3 tại thủ tục này (Theo quy định tại khoản 4 Điều 37 của Nghị định số </w:t>
      </w:r>
      <w:bookmarkStart w:id="1" w:name="tvpllink_sbbfzasisa_3"/>
      <w:r w:rsidRPr="003A07C7">
        <w:rPr>
          <w:sz w:val="28"/>
          <w:szCs w:val="28"/>
        </w:rPr>
        <w:fldChar w:fldCharType="begin"/>
      </w:r>
      <w:r w:rsidRPr="003A07C7">
        <w:rPr>
          <w:sz w:val="28"/>
          <w:szCs w:val="28"/>
        </w:rPr>
        <w:instrText xml:space="preserve"> HYPERLINK "https://thuvienphapluat.vn/van-ban/Bao-hiem/Nghi-dinh-188-2025-ND-CP-huong-dan-Luat-Bao-hiem-y-te-641049.aspx" \t "_blank" </w:instrText>
      </w:r>
      <w:r w:rsidRPr="003A07C7">
        <w:rPr>
          <w:sz w:val="28"/>
          <w:szCs w:val="28"/>
        </w:rPr>
      </w:r>
      <w:r w:rsidRPr="003A07C7">
        <w:rPr>
          <w:sz w:val="28"/>
          <w:szCs w:val="28"/>
        </w:rPr>
        <w:fldChar w:fldCharType="separate"/>
      </w:r>
      <w:r w:rsidRPr="003A07C7">
        <w:rPr>
          <w:sz w:val="28"/>
          <w:szCs w:val="28"/>
        </w:rPr>
        <w:t>188/2025/NĐ-CP</w:t>
      </w:r>
      <w:r w:rsidRPr="003A07C7">
        <w:rPr>
          <w:sz w:val="28"/>
          <w:szCs w:val="28"/>
        </w:rPr>
        <w:fldChar w:fldCharType="end"/>
      </w:r>
      <w:bookmarkEnd w:id="1"/>
      <w:r w:rsidRPr="003A07C7">
        <w:rPr>
          <w:sz w:val="28"/>
          <w:szCs w:val="28"/>
        </w:rPr>
        <w:t xml:space="preserve">). </w:t>
      </w:r>
    </w:p>
    <w:p w14:paraId="50E11803" w14:textId="77777777" w:rsidR="00104692" w:rsidRDefault="00104692" w:rsidP="00104692">
      <w:pPr>
        <w:spacing w:before="120"/>
        <w:jc w:val="both"/>
        <w:rPr>
          <w:sz w:val="28"/>
          <w:szCs w:val="28"/>
        </w:rPr>
      </w:pPr>
      <w:r>
        <w:rPr>
          <w:sz w:val="28"/>
          <w:szCs w:val="28"/>
        </w:rPr>
        <w:tab/>
        <w:t xml:space="preserve">- </w:t>
      </w:r>
      <w:r w:rsidRPr="003A07C7">
        <w:rPr>
          <w:sz w:val="28"/>
          <w:szCs w:val="28"/>
        </w:rPr>
        <w:t xml:space="preserve">Trường hợp chưa có thẻ bảo hiểm y tế thì phải xuất trình giấy ra viện do cơ sở khám bệnh, chữa bệnh nơi lấy bộ phận cơ thể người cấp cho người đã hiến bộ phận cơ thể người và một trong các giấy tờ chứng minh nhân thân của người đó: căn cước, căn cước công dân, giấy chứng nhận căn cước, hộ chiếu, liên kết với tài khoản định danh điện tử (VNeID) mức độ 2 hoặc ứng dụng VssID hoặc giấy tờ chứng minh nhân thân khác do cơ quan, tổ chức có thẩm quyền cấp. </w:t>
      </w:r>
    </w:p>
    <w:p w14:paraId="6662FC16" w14:textId="77777777" w:rsidR="00104692" w:rsidRPr="003A07C7" w:rsidRDefault="00104692" w:rsidP="00104692">
      <w:pPr>
        <w:spacing w:before="120"/>
        <w:jc w:val="both"/>
        <w:rPr>
          <w:sz w:val="28"/>
          <w:szCs w:val="28"/>
        </w:rPr>
      </w:pPr>
      <w:r>
        <w:rPr>
          <w:sz w:val="28"/>
          <w:szCs w:val="28"/>
        </w:rPr>
        <w:lastRenderedPageBreak/>
        <w:tab/>
        <w:t xml:space="preserve">- </w:t>
      </w:r>
      <w:r w:rsidRPr="003A07C7">
        <w:rPr>
          <w:sz w:val="28"/>
          <w:szCs w:val="28"/>
        </w:rPr>
        <w:t>Trường hợp chưa có thẻ bảo hiểm y tế nhưng phải điều trị ngay sau khi hiến, cơ sở khám bệnh, chữa bệnh và người bệnh hoặc thân nhân của người bệnh xác nhận vào hồ sơ bệnh án.</w:t>
      </w:r>
    </w:p>
    <w:p w14:paraId="7E6DBF64" w14:textId="77777777" w:rsidR="00104692" w:rsidRPr="009662CB" w:rsidRDefault="00104692" w:rsidP="00104692">
      <w:pPr>
        <w:spacing w:before="120"/>
        <w:jc w:val="both"/>
        <w:rPr>
          <w:sz w:val="28"/>
          <w:szCs w:val="28"/>
        </w:rPr>
      </w:pPr>
      <w:r>
        <w:rPr>
          <w:b/>
          <w:bCs/>
          <w:sz w:val="28"/>
          <w:szCs w:val="28"/>
        </w:rPr>
        <w:tab/>
        <w:t xml:space="preserve">5. </w:t>
      </w:r>
      <w:r w:rsidRPr="00A953AB">
        <w:rPr>
          <w:b/>
          <w:bCs/>
          <w:sz w:val="28"/>
          <w:szCs w:val="28"/>
        </w:rPr>
        <w:t>Trường hợp 5:</w:t>
      </w:r>
      <w:r>
        <w:rPr>
          <w:sz w:val="28"/>
          <w:szCs w:val="28"/>
        </w:rPr>
        <w:t xml:space="preserve"> </w:t>
      </w:r>
      <w:r w:rsidRPr="003A07C7">
        <w:rPr>
          <w:sz w:val="28"/>
          <w:szCs w:val="28"/>
        </w:rPr>
        <w:t>Trường hợp cấp cứu, người tham gia bảo hiểm y tế phải xuất trình các giấy tờ theo trường hợp 1 hoặc trường hợp 2 hoặc trường hợp 3 tại thủ tục này tr</w:t>
      </w:r>
      <w:r>
        <w:rPr>
          <w:sz w:val="28"/>
          <w:szCs w:val="28"/>
        </w:rPr>
        <w:t>ước khi kết thúc đợt điều trị (t</w:t>
      </w:r>
      <w:r w:rsidRPr="003A07C7">
        <w:rPr>
          <w:sz w:val="28"/>
          <w:szCs w:val="28"/>
        </w:rPr>
        <w:t>heo quy định tại khoản 5 Điều 37 của Nghị định số </w:t>
      </w:r>
      <w:bookmarkStart w:id="2" w:name="tvpllink_sbbfzasisa_4"/>
      <w:r w:rsidRPr="003A07C7">
        <w:rPr>
          <w:sz w:val="28"/>
          <w:szCs w:val="28"/>
        </w:rPr>
        <w:fldChar w:fldCharType="begin"/>
      </w:r>
      <w:r w:rsidRPr="003A07C7">
        <w:rPr>
          <w:sz w:val="28"/>
          <w:szCs w:val="28"/>
        </w:rPr>
        <w:instrText xml:space="preserve"> HYPERLINK "https://thuvienphapluat.vn/van-ban/Bao-hiem/Nghi-dinh-188-2025-ND-CP-huong-dan-Luat-Bao-hiem-y-te-641049.aspx" \t "_blank" </w:instrText>
      </w:r>
      <w:r w:rsidRPr="003A07C7">
        <w:rPr>
          <w:sz w:val="28"/>
          <w:szCs w:val="28"/>
        </w:rPr>
      </w:r>
      <w:r w:rsidRPr="003A07C7">
        <w:rPr>
          <w:sz w:val="28"/>
          <w:szCs w:val="28"/>
        </w:rPr>
        <w:fldChar w:fldCharType="separate"/>
      </w:r>
      <w:r w:rsidRPr="003A07C7">
        <w:rPr>
          <w:sz w:val="28"/>
          <w:szCs w:val="28"/>
        </w:rPr>
        <w:t>188/2025/NĐ-CP</w:t>
      </w:r>
      <w:r w:rsidRPr="003A07C7">
        <w:rPr>
          <w:sz w:val="28"/>
          <w:szCs w:val="28"/>
        </w:rPr>
        <w:fldChar w:fldCharType="end"/>
      </w:r>
      <w:bookmarkEnd w:id="2"/>
      <w:r w:rsidRPr="003A07C7">
        <w:rPr>
          <w:sz w:val="28"/>
          <w:szCs w:val="28"/>
        </w:rPr>
        <w:t>).</w:t>
      </w:r>
    </w:p>
    <w:p w14:paraId="535452A4" w14:textId="77777777" w:rsidR="00104692" w:rsidRPr="003A07C7" w:rsidRDefault="00104692" w:rsidP="00104692">
      <w:pPr>
        <w:pStyle w:val="NormalWeb"/>
        <w:shd w:val="clear" w:color="auto" w:fill="FFFFFF"/>
        <w:spacing w:before="120" w:beforeAutospacing="0" w:after="120" w:afterAutospacing="0" w:line="234" w:lineRule="atLeast"/>
        <w:jc w:val="both"/>
        <w:rPr>
          <w:spacing w:val="-2"/>
          <w:sz w:val="28"/>
          <w:szCs w:val="28"/>
        </w:rPr>
      </w:pPr>
      <w:r>
        <w:rPr>
          <w:b/>
          <w:bCs/>
          <w:sz w:val="28"/>
          <w:szCs w:val="28"/>
        </w:rPr>
        <w:tab/>
        <w:t xml:space="preserve">6. </w:t>
      </w:r>
      <w:r w:rsidRPr="00A953AB">
        <w:rPr>
          <w:b/>
          <w:bCs/>
          <w:sz w:val="28"/>
          <w:szCs w:val="28"/>
        </w:rPr>
        <w:t>Trường hợp 6:</w:t>
      </w:r>
      <w:r w:rsidRPr="009662CB">
        <w:rPr>
          <w:sz w:val="28"/>
          <w:szCs w:val="28"/>
        </w:rPr>
        <w:t xml:space="preserve"> </w:t>
      </w:r>
      <w:r w:rsidRPr="003A07C7">
        <w:rPr>
          <w:spacing w:val="-2"/>
          <w:sz w:val="28"/>
          <w:szCs w:val="28"/>
        </w:rPr>
        <w:t>Trường hợp người bệnh có thẻ bảo hiểm y tế bản điện tử khi đi khám bệnh, chữa bệnh bảo hiểm y tế mà không xuất trình được thẻ bảo hiểm y tế bản điện tử do liên kết với tài khoản định danh điện tử (VNeID) mức độ 2 hoặc ứng dụng VssID bị lỗi hoặc do lỗi kết nối Internet được thực hiện như sau:</w:t>
      </w:r>
    </w:p>
    <w:p w14:paraId="64F34C65" w14:textId="77777777" w:rsidR="00104692" w:rsidRPr="003A07C7" w:rsidRDefault="00104692" w:rsidP="00104692">
      <w:pPr>
        <w:pStyle w:val="NormalWeb"/>
        <w:shd w:val="clear" w:color="auto" w:fill="FFFFFF"/>
        <w:spacing w:before="120" w:beforeAutospacing="0" w:after="120" w:afterAutospacing="0" w:line="234" w:lineRule="atLeast"/>
        <w:jc w:val="both"/>
        <w:rPr>
          <w:sz w:val="28"/>
          <w:szCs w:val="28"/>
        </w:rPr>
      </w:pPr>
      <w:r>
        <w:rPr>
          <w:sz w:val="28"/>
          <w:szCs w:val="28"/>
        </w:rPr>
        <w:tab/>
      </w:r>
      <w:r w:rsidRPr="003A07C7">
        <w:rPr>
          <w:sz w:val="28"/>
          <w:szCs w:val="28"/>
        </w:rPr>
        <w:t>- Người bệnh cung cấp thông tin mã số thẻ bảo hiểm y tế để cơ sở khám bệnh, chữa bệnh thực hiện tra cứu thông tin trên Cổng tiếp nhận dữ liệu của Bảo hiểm xã hội Việt Nam. Trường hợp Cổng tiếp nhận dữ liệu của Bảo hiểm xã hội Việt Nam không tra cứu được thì cơ sở khám bệnh, chữa bệnh ghi nhận thông tin mã số thẻ bảo hiểm y tế, tiếp nhận người bệnh để khám bệnh, chữa bệnh. Cơ sở khám bệnh, chữa bệnh phối hợp với cơ quan bảo hiểm xã hội thực hiện tra cứu lại thông tin thẻ bảo hiểm y tế của người bệnh để xác định phạm vi, quyền lợi, chế độ hưởng bảo hiểm y tế;</w:t>
      </w:r>
    </w:p>
    <w:p w14:paraId="64C6B154" w14:textId="77777777" w:rsidR="00104692" w:rsidRPr="003A07C7" w:rsidRDefault="00104692" w:rsidP="00104692">
      <w:pPr>
        <w:pStyle w:val="NormalWeb"/>
        <w:shd w:val="clear" w:color="auto" w:fill="FFFFFF"/>
        <w:spacing w:before="120" w:beforeAutospacing="0" w:after="120" w:afterAutospacing="0" w:line="234" w:lineRule="atLeast"/>
        <w:jc w:val="both"/>
        <w:rPr>
          <w:sz w:val="28"/>
          <w:szCs w:val="28"/>
        </w:rPr>
      </w:pPr>
      <w:r>
        <w:rPr>
          <w:sz w:val="28"/>
          <w:szCs w:val="28"/>
        </w:rPr>
        <w:tab/>
      </w:r>
      <w:r w:rsidRPr="003A07C7">
        <w:rPr>
          <w:sz w:val="28"/>
          <w:szCs w:val="28"/>
        </w:rPr>
        <w:t>- Trường hợp tại thời điểm người bệnh kết thúc lượt khám bệnh, chữa bệnh, ra viện mà hệ thống dữ liệu quản lý thẻ bảo hiểm y tế bản điện tử vẫn bị lỗi không trích xuất được thông tin và cơ quan bảo hiểm xã hội chưa xác minh, làm rõ được thì cơ sở khám bệnh, chữa bệnh có trách nhiệm gửi toàn bộ hồ sơ khám bệnh, chữa bệnh, thông tin liên hệ của người bệnh kèm ảnh màn hình tra cứu cho cơ quan bảo hiểm xã hội để tiếp tục xác minh thông tin khi hệ thống được khôi phục và giám định, thanh toán chi phí khám bệnh, chữa bệnh theo quy định. Người bệnh chịu trách nhiệm cung cấp thông tin về đối tượng tham gia bảo hiểm y tế, thông tin thẻ bảo hiểm y tế cho cơ sở khám bệnh, chữa bệnh và bảo đảm tính chính xác của thông tin đã cung cấp.</w:t>
      </w:r>
    </w:p>
    <w:p w14:paraId="358DE046" w14:textId="77777777" w:rsidR="00104692" w:rsidRPr="003A07C7" w:rsidRDefault="00104692" w:rsidP="00104692">
      <w:pPr>
        <w:pStyle w:val="NormalWeb"/>
        <w:shd w:val="clear" w:color="auto" w:fill="FFFFFF"/>
        <w:spacing w:before="120" w:beforeAutospacing="0" w:after="120" w:afterAutospacing="0" w:line="234" w:lineRule="atLeast"/>
        <w:jc w:val="both"/>
        <w:rPr>
          <w:sz w:val="28"/>
          <w:szCs w:val="28"/>
        </w:rPr>
      </w:pPr>
      <w:r>
        <w:rPr>
          <w:b/>
          <w:bCs/>
          <w:sz w:val="28"/>
          <w:szCs w:val="28"/>
        </w:rPr>
        <w:tab/>
        <w:t xml:space="preserve">7. </w:t>
      </w:r>
      <w:r w:rsidRPr="00A953AB">
        <w:rPr>
          <w:b/>
          <w:bCs/>
          <w:sz w:val="28"/>
          <w:szCs w:val="28"/>
        </w:rPr>
        <w:t>Trường hợp 7:</w:t>
      </w:r>
      <w:r w:rsidRPr="009662CB">
        <w:rPr>
          <w:sz w:val="28"/>
          <w:szCs w:val="28"/>
        </w:rPr>
        <w:t xml:space="preserve"> </w:t>
      </w:r>
      <w:r w:rsidRPr="003A07C7">
        <w:rPr>
          <w:sz w:val="28"/>
          <w:szCs w:val="28"/>
        </w:rPr>
        <w:t>Người đăng ký khám bệnh, chữa bệnh bảo hiểm y tế ban đầu tại cơ sở khám bệnh, chữa bệnh cấp chuyên sâu và cấp cơ bản khi khám bệnh, chữa bệnh không đúng nơi đăng ký khám bệnh, chữa bệnh bảo hiểm y tế ban đầu do thay đổi nơi tạm trú, nơi lưu trú thì được khám bệnh, chữa bệnh tại cơ sở khám bệnh, chữa bệnh cấp cơ bản phù hợp với nơi tạm trú, lưu trú mới là người tham gia bảo hiểm y tế thay đổi nơi cư trú dưới 30 ngày đã thực hiện khai báo thông tin lưu trú theo quy định của pháp luật về cư trú phải xuất trình:</w:t>
      </w:r>
    </w:p>
    <w:p w14:paraId="1EE1A178" w14:textId="77777777" w:rsidR="00104692" w:rsidRPr="003A07C7" w:rsidRDefault="00104692" w:rsidP="00104692">
      <w:pPr>
        <w:pStyle w:val="NormalWeb"/>
        <w:shd w:val="clear" w:color="auto" w:fill="FFFFFF"/>
        <w:spacing w:before="120" w:beforeAutospacing="0" w:after="120" w:afterAutospacing="0" w:line="234" w:lineRule="atLeast"/>
        <w:jc w:val="both"/>
        <w:rPr>
          <w:sz w:val="28"/>
          <w:szCs w:val="28"/>
        </w:rPr>
      </w:pPr>
      <w:r>
        <w:rPr>
          <w:sz w:val="28"/>
          <w:szCs w:val="28"/>
        </w:rPr>
        <w:tab/>
      </w:r>
      <w:r w:rsidRPr="003A07C7">
        <w:rPr>
          <w:sz w:val="28"/>
          <w:szCs w:val="28"/>
        </w:rPr>
        <w:t>- Các giấy tờ theo một trong những trường hợp: 1, 2, 3, 4 tại thủ tục này</w:t>
      </w:r>
      <w:r>
        <w:rPr>
          <w:sz w:val="28"/>
          <w:szCs w:val="28"/>
        </w:rPr>
        <w:t>.</w:t>
      </w:r>
    </w:p>
    <w:p w14:paraId="50FC295F" w14:textId="77777777" w:rsidR="00104692" w:rsidRPr="003A07C7" w:rsidRDefault="00104692" w:rsidP="00104692">
      <w:pPr>
        <w:pStyle w:val="NormalWeb"/>
        <w:shd w:val="clear" w:color="auto" w:fill="FFFFFF"/>
        <w:spacing w:before="120" w:beforeAutospacing="0" w:after="120" w:afterAutospacing="0" w:line="234" w:lineRule="atLeast"/>
        <w:jc w:val="both"/>
        <w:rPr>
          <w:sz w:val="28"/>
          <w:szCs w:val="28"/>
        </w:rPr>
      </w:pPr>
      <w:r>
        <w:rPr>
          <w:sz w:val="28"/>
          <w:szCs w:val="28"/>
        </w:rPr>
        <w:tab/>
      </w:r>
      <w:r w:rsidRPr="003A07C7">
        <w:rPr>
          <w:sz w:val="28"/>
          <w:szCs w:val="28"/>
        </w:rPr>
        <w:t xml:space="preserve">- Một trong các giấy tờ sau: Văn bản cử đi công tác; Thẻ học sinh, sinh viên, học viên; Văn bản về việc nghỉ phép có xác nhận của cơ quan, đơn vị quản lý người tham gia bảo hiểm y tế; Văn bản cử hoặc phân công nhiệm vụ làm việc lưu động của cơ quan, đơn vị quản lý người tham gia bảo hiểm y tế; Giấy tờ thể hiện quan hệ thành viên gia đình theo pháp luật về hôn nhân và gia đình và </w:t>
      </w:r>
      <w:r w:rsidRPr="003A07C7">
        <w:rPr>
          <w:sz w:val="28"/>
          <w:szCs w:val="28"/>
        </w:rPr>
        <w:lastRenderedPageBreak/>
        <w:t>thông tin về lưu trú đã cập nhật trên tài khoản định danh điện tử mức độ 2 trên ứng dụng VNeID.</w:t>
      </w:r>
    </w:p>
    <w:p w14:paraId="74CC04DD" w14:textId="77777777" w:rsidR="00104692" w:rsidRPr="003A07C7" w:rsidRDefault="00104692" w:rsidP="00104692">
      <w:pPr>
        <w:pStyle w:val="NormalWeb"/>
        <w:shd w:val="clear" w:color="auto" w:fill="FFFFFF"/>
        <w:spacing w:before="120" w:beforeAutospacing="0" w:after="120" w:afterAutospacing="0" w:line="234" w:lineRule="atLeast"/>
        <w:jc w:val="both"/>
        <w:rPr>
          <w:sz w:val="28"/>
          <w:szCs w:val="28"/>
        </w:rPr>
      </w:pPr>
      <w:r>
        <w:rPr>
          <w:b/>
          <w:bCs/>
          <w:sz w:val="28"/>
          <w:szCs w:val="28"/>
        </w:rPr>
        <w:tab/>
        <w:t xml:space="preserve">8. </w:t>
      </w:r>
      <w:r w:rsidRPr="00A953AB">
        <w:rPr>
          <w:b/>
          <w:bCs/>
          <w:sz w:val="28"/>
          <w:szCs w:val="28"/>
        </w:rPr>
        <w:t>Trường hợp 8:</w:t>
      </w:r>
      <w:r w:rsidRPr="009662CB">
        <w:rPr>
          <w:sz w:val="28"/>
          <w:szCs w:val="28"/>
        </w:rPr>
        <w:t xml:space="preserve"> </w:t>
      </w:r>
      <w:r w:rsidRPr="003A07C7">
        <w:rPr>
          <w:sz w:val="28"/>
          <w:szCs w:val="28"/>
        </w:rPr>
        <w:t>Người bệnh trong trường hợp được cơ sở khám bệnh, chữa bệnh bảo hiểm y tế hẹn khám lại:</w:t>
      </w:r>
    </w:p>
    <w:p w14:paraId="51E38CF1" w14:textId="77777777" w:rsidR="00104692" w:rsidRPr="003A07C7" w:rsidRDefault="00104692" w:rsidP="00104692">
      <w:pPr>
        <w:pStyle w:val="NormalWeb"/>
        <w:shd w:val="clear" w:color="auto" w:fill="FFFFFF"/>
        <w:spacing w:before="0" w:beforeAutospacing="0" w:after="0" w:afterAutospacing="0" w:line="234" w:lineRule="atLeast"/>
        <w:jc w:val="both"/>
        <w:rPr>
          <w:sz w:val="28"/>
          <w:szCs w:val="28"/>
        </w:rPr>
      </w:pPr>
      <w:r>
        <w:rPr>
          <w:sz w:val="28"/>
          <w:szCs w:val="28"/>
        </w:rPr>
        <w:tab/>
      </w:r>
      <w:r w:rsidRPr="003A07C7">
        <w:rPr>
          <w:sz w:val="28"/>
          <w:szCs w:val="28"/>
        </w:rPr>
        <w:t>- Cơ sở khám bệnh, chữa bệnh ghi nội dung, lịch hẹn khám lại trong Phiếu hẹn khám lại (bản giấy hoặc bản điện tử) theo mẫu quy định tại </w:t>
      </w:r>
      <w:bookmarkStart w:id="3" w:name="bieumau_pl_05_01_2025_tt_byt"/>
      <w:r w:rsidRPr="003A07C7">
        <w:rPr>
          <w:sz w:val="28"/>
          <w:szCs w:val="28"/>
        </w:rPr>
        <w:t>Phụ lục V</w:t>
      </w:r>
      <w:bookmarkEnd w:id="3"/>
      <w:r w:rsidRPr="003A07C7">
        <w:rPr>
          <w:sz w:val="28"/>
          <w:szCs w:val="28"/>
        </w:rPr>
        <w:t> ban hành kèm theo Thông tư số </w:t>
      </w:r>
      <w:bookmarkStart w:id="4" w:name="tvpllink_txxkbtrcyj_2"/>
      <w:r w:rsidRPr="003A07C7">
        <w:rPr>
          <w:sz w:val="28"/>
          <w:szCs w:val="28"/>
        </w:rPr>
        <w:fldChar w:fldCharType="begin"/>
      </w:r>
      <w:r w:rsidRPr="003A07C7">
        <w:rPr>
          <w:sz w:val="28"/>
          <w:szCs w:val="28"/>
        </w:rPr>
        <w:instrText xml:space="preserve"> HYPERLINK "https://thuvienphapluat.vn/van-ban/Bao-hiem/Thong-tu-01-2025-TT-BYT-huong-dan-Luat-Bao-hiem-y-te-623659.aspx" \t "_blank" </w:instrText>
      </w:r>
      <w:r w:rsidRPr="003A07C7">
        <w:rPr>
          <w:sz w:val="28"/>
          <w:szCs w:val="28"/>
        </w:rPr>
      </w:r>
      <w:r w:rsidRPr="003A07C7">
        <w:rPr>
          <w:sz w:val="28"/>
          <w:szCs w:val="28"/>
        </w:rPr>
        <w:fldChar w:fldCharType="separate"/>
      </w:r>
      <w:r w:rsidRPr="003A07C7">
        <w:rPr>
          <w:sz w:val="28"/>
          <w:szCs w:val="28"/>
        </w:rPr>
        <w:t>01/2025/TT-BYT</w:t>
      </w:r>
      <w:r w:rsidRPr="003A07C7">
        <w:rPr>
          <w:sz w:val="28"/>
          <w:szCs w:val="28"/>
        </w:rPr>
        <w:fldChar w:fldCharType="end"/>
      </w:r>
      <w:bookmarkEnd w:id="4"/>
      <w:r w:rsidRPr="003A07C7">
        <w:rPr>
          <w:sz w:val="28"/>
          <w:szCs w:val="28"/>
        </w:rPr>
        <w:t> hoặc ghi trong đơn thuốc, giấy ra viện (bản giấy hoặc bản điện tử) cho người bệnh (gọi chung là Phiếu hẹn khám lại).</w:t>
      </w:r>
    </w:p>
    <w:p w14:paraId="21A2E0BB" w14:textId="77777777" w:rsidR="00104692" w:rsidRPr="003A07C7" w:rsidRDefault="00104692" w:rsidP="00104692">
      <w:pPr>
        <w:pStyle w:val="NormalWeb"/>
        <w:shd w:val="clear" w:color="auto" w:fill="FFFFFF"/>
        <w:spacing w:before="120" w:beforeAutospacing="0" w:after="120" w:afterAutospacing="0" w:line="234" w:lineRule="atLeast"/>
        <w:jc w:val="both"/>
        <w:rPr>
          <w:sz w:val="28"/>
          <w:szCs w:val="28"/>
        </w:rPr>
      </w:pPr>
      <w:r>
        <w:rPr>
          <w:sz w:val="28"/>
          <w:szCs w:val="28"/>
        </w:rPr>
        <w:tab/>
      </w:r>
      <w:r w:rsidRPr="003A07C7">
        <w:rPr>
          <w:sz w:val="28"/>
          <w:szCs w:val="28"/>
        </w:rPr>
        <w:t>- Phiếu hẹn khám lại bản giấy có đóng dấu treo của cơ sở khám bệnh, chữa bệnh trên góc trái, phía trên và chữ ký của bác sĩ điều trị. Phiếu hẹn khám lại bản điện tử có chữ ký số của bác sĩ điều trị. Mỗi Phiếu hẹn khám lại chỉ sử dụng 01 (một) lần.</w:t>
      </w:r>
    </w:p>
    <w:p w14:paraId="00941DFC" w14:textId="77777777" w:rsidR="00104692" w:rsidRPr="003A07C7" w:rsidRDefault="00104692" w:rsidP="00104692">
      <w:pPr>
        <w:pStyle w:val="NormalWeb"/>
        <w:shd w:val="clear" w:color="auto" w:fill="FFFFFF"/>
        <w:spacing w:before="120" w:beforeAutospacing="0" w:after="120" w:afterAutospacing="0" w:line="234" w:lineRule="atLeast"/>
        <w:jc w:val="both"/>
        <w:rPr>
          <w:sz w:val="28"/>
          <w:szCs w:val="28"/>
        </w:rPr>
      </w:pPr>
      <w:r>
        <w:rPr>
          <w:sz w:val="28"/>
          <w:szCs w:val="28"/>
        </w:rPr>
        <w:tab/>
      </w:r>
      <w:r w:rsidRPr="00C17BA3">
        <w:rPr>
          <w:b/>
          <w:sz w:val="28"/>
          <w:szCs w:val="28"/>
        </w:rPr>
        <w:t xml:space="preserve">9. </w:t>
      </w:r>
      <w:r w:rsidRPr="00C17BA3">
        <w:rPr>
          <w:b/>
          <w:bCs/>
          <w:sz w:val="28"/>
          <w:szCs w:val="28"/>
        </w:rPr>
        <w:t>Trường</w:t>
      </w:r>
      <w:r w:rsidRPr="00A953AB">
        <w:rPr>
          <w:b/>
          <w:bCs/>
          <w:sz w:val="28"/>
          <w:szCs w:val="28"/>
        </w:rPr>
        <w:t xml:space="preserve"> hợp 9:</w:t>
      </w:r>
      <w:r w:rsidRPr="009662CB">
        <w:rPr>
          <w:sz w:val="28"/>
          <w:szCs w:val="28"/>
        </w:rPr>
        <w:t xml:space="preserve"> </w:t>
      </w:r>
      <w:r w:rsidRPr="003A07C7">
        <w:rPr>
          <w:sz w:val="28"/>
          <w:szCs w:val="28"/>
        </w:rPr>
        <w:t>Người bệnh trong trường hợp chuyển cơ sở khám bệnh, chữa bệnh bảo hiểm y tế:</w:t>
      </w:r>
    </w:p>
    <w:p w14:paraId="4D4EFAED" w14:textId="77777777" w:rsidR="00104692" w:rsidRPr="003A07C7" w:rsidRDefault="00104692" w:rsidP="00104692">
      <w:pPr>
        <w:pStyle w:val="NormalWeb"/>
        <w:shd w:val="clear" w:color="auto" w:fill="FFFFFF"/>
        <w:spacing w:before="0" w:beforeAutospacing="0" w:after="0" w:afterAutospacing="0" w:line="234" w:lineRule="atLeast"/>
        <w:jc w:val="both"/>
        <w:rPr>
          <w:sz w:val="28"/>
          <w:szCs w:val="28"/>
        </w:rPr>
      </w:pPr>
      <w:r>
        <w:rPr>
          <w:sz w:val="28"/>
          <w:szCs w:val="28"/>
        </w:rPr>
        <w:tab/>
      </w:r>
      <w:r w:rsidRPr="003A07C7">
        <w:rPr>
          <w:sz w:val="28"/>
          <w:szCs w:val="28"/>
        </w:rPr>
        <w:t>- Trường hợp chuyển cơ sở khám bệnh, chữa bệnh bảo hiểm y tế theo yêu cầu chuyên môn, cơ sở khám bệnh, chữa bệnh nơi chuyển người bệnh phải có Phiếu chuyển cơ sở khám bệnh, chữa bệnh theo mẫu quy định tại </w:t>
      </w:r>
      <w:bookmarkStart w:id="5" w:name="bieumau_pl_06_01_2025_tt_byt"/>
      <w:r w:rsidRPr="003A07C7">
        <w:rPr>
          <w:sz w:val="28"/>
          <w:szCs w:val="28"/>
        </w:rPr>
        <w:t>Phụ lục VI</w:t>
      </w:r>
      <w:bookmarkEnd w:id="5"/>
      <w:r w:rsidRPr="003A07C7">
        <w:rPr>
          <w:sz w:val="28"/>
          <w:szCs w:val="28"/>
        </w:rPr>
        <w:t> ban hành kèm theo Thông tư số </w:t>
      </w:r>
      <w:bookmarkStart w:id="6" w:name="tvpllink_txxkbtrcyj_3"/>
      <w:r w:rsidRPr="003A07C7">
        <w:rPr>
          <w:sz w:val="28"/>
          <w:szCs w:val="28"/>
        </w:rPr>
        <w:fldChar w:fldCharType="begin"/>
      </w:r>
      <w:r w:rsidRPr="003A07C7">
        <w:rPr>
          <w:sz w:val="28"/>
          <w:szCs w:val="28"/>
        </w:rPr>
        <w:instrText xml:space="preserve"> HYPERLINK "https://thuvienphapluat.vn/van-ban/Bao-hiem/Thong-tu-01-2025-TT-BYT-huong-dan-Luat-Bao-hiem-y-te-623659.aspx" \t "_blank" </w:instrText>
      </w:r>
      <w:r w:rsidRPr="003A07C7">
        <w:rPr>
          <w:sz w:val="28"/>
          <w:szCs w:val="28"/>
        </w:rPr>
      </w:r>
      <w:r w:rsidRPr="003A07C7">
        <w:rPr>
          <w:sz w:val="28"/>
          <w:szCs w:val="28"/>
        </w:rPr>
        <w:fldChar w:fldCharType="separate"/>
      </w:r>
      <w:r w:rsidRPr="003A07C7">
        <w:rPr>
          <w:sz w:val="28"/>
          <w:szCs w:val="28"/>
        </w:rPr>
        <w:t>01/2025/TT-BYT</w:t>
      </w:r>
      <w:r w:rsidRPr="003A07C7">
        <w:rPr>
          <w:sz w:val="28"/>
          <w:szCs w:val="28"/>
        </w:rPr>
        <w:fldChar w:fldCharType="end"/>
      </w:r>
      <w:bookmarkEnd w:id="6"/>
      <w:r w:rsidRPr="003A07C7">
        <w:rPr>
          <w:sz w:val="28"/>
          <w:szCs w:val="28"/>
        </w:rPr>
        <w:t> bằng bản giấy hoặc bản điện tử. Phiếu chuyển cơ sở khám bệnh, chữa bệnh có giá trị sử dụng trong 10 ngày làm việc, kể từ ngày ký.</w:t>
      </w:r>
    </w:p>
    <w:p w14:paraId="69FD40A5" w14:textId="77777777" w:rsidR="00104692" w:rsidRPr="003A07C7" w:rsidRDefault="00104692" w:rsidP="00104692">
      <w:pPr>
        <w:pStyle w:val="NormalWeb"/>
        <w:shd w:val="clear" w:color="auto" w:fill="FFFFFF"/>
        <w:spacing w:before="0" w:beforeAutospacing="0" w:after="0" w:afterAutospacing="0" w:line="234" w:lineRule="atLeast"/>
        <w:jc w:val="both"/>
        <w:rPr>
          <w:sz w:val="28"/>
          <w:szCs w:val="28"/>
        </w:rPr>
      </w:pPr>
      <w:r>
        <w:rPr>
          <w:sz w:val="28"/>
          <w:szCs w:val="28"/>
        </w:rPr>
        <w:tab/>
      </w:r>
      <w:r w:rsidRPr="003A07C7">
        <w:rPr>
          <w:sz w:val="28"/>
          <w:szCs w:val="28"/>
        </w:rPr>
        <w:t>- Người tham gia bảo hiểm y tế mắc các bệnh, nhóm bệnh và các trường hợp quy định tại </w:t>
      </w:r>
      <w:bookmarkStart w:id="7" w:name="bieumau_pl_03_01_2025_tt_byt"/>
      <w:r w:rsidRPr="003A07C7">
        <w:rPr>
          <w:sz w:val="28"/>
          <w:szCs w:val="28"/>
        </w:rPr>
        <w:t>Phụ lục III</w:t>
      </w:r>
      <w:bookmarkEnd w:id="7"/>
      <w:r w:rsidRPr="003A07C7">
        <w:rPr>
          <w:sz w:val="28"/>
          <w:szCs w:val="28"/>
        </w:rPr>
        <w:t> ban hành kèm theo Thông tư số </w:t>
      </w:r>
      <w:bookmarkStart w:id="8" w:name="tvpllink_txxkbtrcyj_4"/>
      <w:r w:rsidRPr="003A07C7">
        <w:rPr>
          <w:sz w:val="28"/>
          <w:szCs w:val="28"/>
        </w:rPr>
        <w:fldChar w:fldCharType="begin"/>
      </w:r>
      <w:r w:rsidRPr="003A07C7">
        <w:rPr>
          <w:sz w:val="28"/>
          <w:szCs w:val="28"/>
        </w:rPr>
        <w:instrText xml:space="preserve"> HYPERLINK "https://thuvienphapluat.vn/van-ban/Bao-hiem/Thong-tu-01-2025-TT-BYT-huong-dan-Luat-Bao-hiem-y-te-623659.aspx" \t "_blank" </w:instrText>
      </w:r>
      <w:r w:rsidRPr="003A07C7">
        <w:rPr>
          <w:sz w:val="28"/>
          <w:szCs w:val="28"/>
        </w:rPr>
      </w:r>
      <w:r w:rsidRPr="003A07C7">
        <w:rPr>
          <w:sz w:val="28"/>
          <w:szCs w:val="28"/>
        </w:rPr>
        <w:fldChar w:fldCharType="separate"/>
      </w:r>
      <w:r w:rsidRPr="003A07C7">
        <w:rPr>
          <w:sz w:val="28"/>
          <w:szCs w:val="28"/>
        </w:rPr>
        <w:t>01/2025/TT-BYT</w:t>
      </w:r>
      <w:r w:rsidRPr="003A07C7">
        <w:rPr>
          <w:sz w:val="28"/>
          <w:szCs w:val="28"/>
        </w:rPr>
        <w:fldChar w:fldCharType="end"/>
      </w:r>
      <w:bookmarkEnd w:id="8"/>
      <w:r w:rsidRPr="003A07C7">
        <w:rPr>
          <w:sz w:val="28"/>
          <w:szCs w:val="28"/>
        </w:rPr>
        <w:t> được sử dụng Phiếu chuyển cơ sở khám bệnh, chữa bệnh có giá trị sử dụng trong 01 năm kể từ ngày ký.</w:t>
      </w:r>
    </w:p>
    <w:p w14:paraId="65084F32" w14:textId="33A5EA7C" w:rsidR="00A953AB" w:rsidRDefault="00A953AB" w:rsidP="00104692">
      <w:pPr>
        <w:spacing w:before="120"/>
        <w:jc w:val="both"/>
      </w:pPr>
    </w:p>
    <w:p w14:paraId="0AD32D2D" w14:textId="77777777" w:rsidR="00A953AB" w:rsidRDefault="00A953AB" w:rsidP="003A07C7">
      <w:pPr>
        <w:tabs>
          <w:tab w:val="left" w:pos="851"/>
        </w:tabs>
        <w:jc w:val="both"/>
        <w:rPr>
          <w:sz w:val="28"/>
          <w:szCs w:val="28"/>
        </w:rPr>
      </w:pPr>
    </w:p>
    <w:p w14:paraId="6278BC10" w14:textId="77777777" w:rsidR="00134917" w:rsidRPr="009662CB" w:rsidRDefault="00134917" w:rsidP="003A07C7">
      <w:pPr>
        <w:spacing w:before="120"/>
        <w:jc w:val="both"/>
        <w:rPr>
          <w:sz w:val="28"/>
          <w:szCs w:val="28"/>
        </w:rPr>
      </w:pPr>
    </w:p>
    <w:p w14:paraId="4CD38BCD" w14:textId="77777777" w:rsidR="00134917" w:rsidRPr="00134917" w:rsidRDefault="008036A2" w:rsidP="00CC547D">
      <w:pPr>
        <w:jc w:val="center"/>
        <w:rPr>
          <w:b/>
          <w:sz w:val="28"/>
          <w:szCs w:val="28"/>
        </w:rPr>
      </w:pPr>
      <w:r>
        <w:rPr>
          <w:b/>
          <w:sz w:val="28"/>
          <w:szCs w:val="28"/>
        </w:rPr>
        <w:br w:type="column"/>
      </w:r>
      <w:r w:rsidR="00134917" w:rsidRPr="00134917">
        <w:rPr>
          <w:b/>
          <w:sz w:val="28"/>
          <w:szCs w:val="28"/>
        </w:rPr>
        <w:lastRenderedPageBreak/>
        <w:t>BẢNG KIỂM QUY TRÌNH</w:t>
      </w:r>
    </w:p>
    <w:p w14:paraId="6AA71714" w14:textId="77777777" w:rsidR="00134917" w:rsidRPr="009662CB" w:rsidRDefault="00134917" w:rsidP="00134917">
      <w:pPr>
        <w:jc w:val="center"/>
        <w:rPr>
          <w:b/>
          <w:sz w:val="28"/>
          <w:szCs w:val="28"/>
        </w:rPr>
      </w:pPr>
      <w:r w:rsidRPr="00134917">
        <w:rPr>
          <w:b/>
          <w:sz w:val="28"/>
          <w:szCs w:val="28"/>
        </w:rPr>
        <w:t>THỦ TỤC KHÁM BỆNH, CHỮA BỆNH BẢO HIỂM Y TẾ</w:t>
      </w:r>
    </w:p>
    <w:p w14:paraId="272D51C7" w14:textId="77777777" w:rsidR="006F2602" w:rsidRDefault="006F2602" w:rsidP="006F2602">
      <w:pPr>
        <w:rPr>
          <w:sz w:val="24"/>
          <w:szCs w:val="24"/>
        </w:rPr>
      </w:pPr>
    </w:p>
    <w:tbl>
      <w:tblPr>
        <w:tblStyle w:val="TableGrid"/>
        <w:tblW w:w="0" w:type="auto"/>
        <w:tblLook w:val="04A0" w:firstRow="1" w:lastRow="0" w:firstColumn="1" w:lastColumn="0" w:noHBand="0" w:noVBand="1"/>
      </w:tblPr>
      <w:tblGrid>
        <w:gridCol w:w="817"/>
        <w:gridCol w:w="5528"/>
        <w:gridCol w:w="1560"/>
        <w:gridCol w:w="1383"/>
      </w:tblGrid>
      <w:tr w:rsidR="00134917" w14:paraId="180284F4" w14:textId="77777777" w:rsidTr="001704AD">
        <w:tc>
          <w:tcPr>
            <w:tcW w:w="817" w:type="dxa"/>
            <w:vAlign w:val="center"/>
          </w:tcPr>
          <w:p w14:paraId="10A70E45" w14:textId="77777777" w:rsidR="00134917" w:rsidRPr="001704AD" w:rsidRDefault="00134917" w:rsidP="001704AD">
            <w:pPr>
              <w:jc w:val="center"/>
              <w:rPr>
                <w:rFonts w:ascii="Times New Roman" w:hAnsi="Times New Roman"/>
                <w:b/>
                <w:sz w:val="28"/>
                <w:szCs w:val="28"/>
              </w:rPr>
            </w:pPr>
            <w:r w:rsidRPr="001704AD">
              <w:rPr>
                <w:rFonts w:ascii="Times New Roman" w:hAnsi="Times New Roman"/>
                <w:b/>
                <w:sz w:val="28"/>
                <w:szCs w:val="28"/>
              </w:rPr>
              <w:t>STT</w:t>
            </w:r>
          </w:p>
        </w:tc>
        <w:tc>
          <w:tcPr>
            <w:tcW w:w="5528" w:type="dxa"/>
            <w:vAlign w:val="center"/>
          </w:tcPr>
          <w:p w14:paraId="73DB31C6" w14:textId="77777777" w:rsidR="00134917" w:rsidRPr="001704AD" w:rsidRDefault="00134917" w:rsidP="001704AD">
            <w:pPr>
              <w:jc w:val="center"/>
              <w:rPr>
                <w:rFonts w:ascii="Times New Roman" w:hAnsi="Times New Roman"/>
                <w:b/>
                <w:sz w:val="28"/>
                <w:szCs w:val="28"/>
              </w:rPr>
            </w:pPr>
            <w:r w:rsidRPr="001704AD">
              <w:rPr>
                <w:rFonts w:ascii="Times New Roman" w:hAnsi="Times New Roman"/>
                <w:b/>
                <w:sz w:val="28"/>
                <w:szCs w:val="28"/>
              </w:rPr>
              <w:t>Nội dung kiểm tra</w:t>
            </w:r>
          </w:p>
        </w:tc>
        <w:tc>
          <w:tcPr>
            <w:tcW w:w="1560" w:type="dxa"/>
            <w:vAlign w:val="center"/>
          </w:tcPr>
          <w:p w14:paraId="3B11686C" w14:textId="77777777" w:rsidR="00134917" w:rsidRPr="001704AD" w:rsidRDefault="00134917" w:rsidP="001704AD">
            <w:pPr>
              <w:jc w:val="center"/>
              <w:rPr>
                <w:rFonts w:ascii="Times New Roman" w:hAnsi="Times New Roman"/>
                <w:b/>
                <w:sz w:val="28"/>
                <w:szCs w:val="28"/>
              </w:rPr>
            </w:pPr>
            <w:r w:rsidRPr="001704AD">
              <w:rPr>
                <w:rFonts w:ascii="Times New Roman" w:hAnsi="Times New Roman"/>
                <w:b/>
                <w:sz w:val="28"/>
                <w:szCs w:val="28"/>
              </w:rPr>
              <w:t>Đã thực hiện</w:t>
            </w:r>
          </w:p>
        </w:tc>
        <w:tc>
          <w:tcPr>
            <w:tcW w:w="1383" w:type="dxa"/>
            <w:vAlign w:val="center"/>
          </w:tcPr>
          <w:p w14:paraId="25DFDBDD" w14:textId="77777777" w:rsidR="00134917" w:rsidRPr="001704AD" w:rsidRDefault="00134917" w:rsidP="001704AD">
            <w:pPr>
              <w:jc w:val="center"/>
              <w:rPr>
                <w:rFonts w:ascii="Times New Roman" w:hAnsi="Times New Roman"/>
                <w:b/>
                <w:sz w:val="28"/>
                <w:szCs w:val="28"/>
              </w:rPr>
            </w:pPr>
            <w:r w:rsidRPr="001704AD">
              <w:rPr>
                <w:rFonts w:ascii="Times New Roman" w:hAnsi="Times New Roman"/>
                <w:b/>
                <w:sz w:val="28"/>
                <w:szCs w:val="28"/>
              </w:rPr>
              <w:t>Chưa thực hiện</w:t>
            </w:r>
          </w:p>
        </w:tc>
      </w:tr>
      <w:tr w:rsidR="00134917" w14:paraId="371904CF" w14:textId="77777777" w:rsidTr="00CC547D">
        <w:trPr>
          <w:trHeight w:val="677"/>
        </w:trPr>
        <w:tc>
          <w:tcPr>
            <w:tcW w:w="817" w:type="dxa"/>
            <w:vAlign w:val="center"/>
          </w:tcPr>
          <w:p w14:paraId="33B34C0C" w14:textId="77777777" w:rsidR="00134917" w:rsidRPr="001704AD" w:rsidRDefault="00134917" w:rsidP="00CC547D">
            <w:pPr>
              <w:spacing w:before="120"/>
              <w:jc w:val="center"/>
              <w:rPr>
                <w:rFonts w:ascii="Times New Roman" w:hAnsi="Times New Roman"/>
                <w:sz w:val="28"/>
                <w:szCs w:val="28"/>
              </w:rPr>
            </w:pPr>
            <w:r w:rsidRPr="001704AD">
              <w:rPr>
                <w:rFonts w:ascii="Times New Roman" w:hAnsi="Times New Roman"/>
                <w:sz w:val="28"/>
                <w:szCs w:val="28"/>
              </w:rPr>
              <w:t>1</w:t>
            </w:r>
          </w:p>
        </w:tc>
        <w:tc>
          <w:tcPr>
            <w:tcW w:w="5528" w:type="dxa"/>
            <w:vAlign w:val="center"/>
          </w:tcPr>
          <w:p w14:paraId="0079462C" w14:textId="77777777" w:rsidR="00134917" w:rsidRPr="001704AD" w:rsidRDefault="00134917" w:rsidP="00CC547D">
            <w:pPr>
              <w:spacing w:before="120"/>
              <w:rPr>
                <w:rFonts w:ascii="Times New Roman" w:hAnsi="Times New Roman"/>
                <w:sz w:val="28"/>
                <w:szCs w:val="28"/>
              </w:rPr>
            </w:pPr>
            <w:r w:rsidRPr="009662CB">
              <w:rPr>
                <w:rFonts w:ascii="Times New Roman" w:hAnsi="Times New Roman"/>
                <w:sz w:val="28"/>
                <w:szCs w:val="28"/>
              </w:rPr>
              <w:t xml:space="preserve">Kiểm tra thẻ </w:t>
            </w:r>
            <w:r w:rsidR="001704AD" w:rsidRPr="001704AD">
              <w:rPr>
                <w:rFonts w:ascii="Times New Roman" w:hAnsi="Times New Roman"/>
                <w:sz w:val="28"/>
                <w:szCs w:val="28"/>
              </w:rPr>
              <w:t>bảo hiểm y tế</w:t>
            </w:r>
            <w:r w:rsidRPr="009662CB">
              <w:rPr>
                <w:rFonts w:ascii="Times New Roman" w:hAnsi="Times New Roman"/>
                <w:sz w:val="28"/>
                <w:szCs w:val="28"/>
              </w:rPr>
              <w:t>/giấy tờ tùy thân</w:t>
            </w:r>
          </w:p>
        </w:tc>
        <w:tc>
          <w:tcPr>
            <w:tcW w:w="1560" w:type="dxa"/>
            <w:vAlign w:val="center"/>
          </w:tcPr>
          <w:p w14:paraId="4785C958" w14:textId="77777777" w:rsidR="00134917" w:rsidRPr="001704AD" w:rsidRDefault="00134917" w:rsidP="00CC547D">
            <w:pPr>
              <w:spacing w:before="120"/>
              <w:jc w:val="center"/>
              <w:rPr>
                <w:rFonts w:ascii="Times New Roman" w:hAnsi="Times New Roman"/>
                <w:sz w:val="28"/>
                <w:szCs w:val="28"/>
              </w:rPr>
            </w:pPr>
          </w:p>
        </w:tc>
        <w:tc>
          <w:tcPr>
            <w:tcW w:w="1383" w:type="dxa"/>
            <w:vAlign w:val="center"/>
          </w:tcPr>
          <w:p w14:paraId="728A1A1F" w14:textId="77777777" w:rsidR="00134917" w:rsidRPr="001704AD" w:rsidRDefault="00134917" w:rsidP="00CC547D">
            <w:pPr>
              <w:spacing w:before="120"/>
              <w:jc w:val="center"/>
              <w:rPr>
                <w:rFonts w:ascii="Times New Roman" w:hAnsi="Times New Roman"/>
                <w:sz w:val="28"/>
                <w:szCs w:val="28"/>
              </w:rPr>
            </w:pPr>
          </w:p>
        </w:tc>
      </w:tr>
      <w:tr w:rsidR="00134917" w14:paraId="187EAD36" w14:textId="77777777" w:rsidTr="001704AD">
        <w:tc>
          <w:tcPr>
            <w:tcW w:w="817" w:type="dxa"/>
            <w:vAlign w:val="center"/>
          </w:tcPr>
          <w:p w14:paraId="55DA4241" w14:textId="77777777" w:rsidR="00134917" w:rsidRPr="001704AD" w:rsidRDefault="00134917" w:rsidP="001704AD">
            <w:pPr>
              <w:spacing w:before="120"/>
              <w:jc w:val="center"/>
              <w:rPr>
                <w:rFonts w:ascii="Times New Roman" w:hAnsi="Times New Roman"/>
                <w:sz w:val="28"/>
                <w:szCs w:val="28"/>
              </w:rPr>
            </w:pPr>
            <w:r w:rsidRPr="001704AD">
              <w:rPr>
                <w:rFonts w:ascii="Times New Roman" w:hAnsi="Times New Roman"/>
                <w:sz w:val="28"/>
                <w:szCs w:val="28"/>
              </w:rPr>
              <w:t>2</w:t>
            </w:r>
          </w:p>
        </w:tc>
        <w:tc>
          <w:tcPr>
            <w:tcW w:w="5528" w:type="dxa"/>
          </w:tcPr>
          <w:p w14:paraId="312C9546" w14:textId="77777777" w:rsidR="00134917" w:rsidRPr="001704AD" w:rsidRDefault="00134917" w:rsidP="001704AD">
            <w:pPr>
              <w:spacing w:before="120"/>
              <w:jc w:val="both"/>
              <w:rPr>
                <w:rFonts w:ascii="Times New Roman" w:hAnsi="Times New Roman"/>
                <w:sz w:val="28"/>
                <w:szCs w:val="28"/>
              </w:rPr>
            </w:pPr>
            <w:r w:rsidRPr="009662CB">
              <w:rPr>
                <w:rFonts w:ascii="Times New Roman" w:hAnsi="Times New Roman"/>
                <w:sz w:val="28"/>
                <w:szCs w:val="28"/>
              </w:rPr>
              <w:t>Trường hợp đặc thù (cấp cứu, &lt;6 tuổi, chờ cấp thẻ…) được xử lý đúng</w:t>
            </w:r>
          </w:p>
        </w:tc>
        <w:tc>
          <w:tcPr>
            <w:tcW w:w="1560" w:type="dxa"/>
          </w:tcPr>
          <w:p w14:paraId="16677A38" w14:textId="77777777" w:rsidR="00134917" w:rsidRPr="001704AD" w:rsidRDefault="00134917" w:rsidP="001704AD">
            <w:pPr>
              <w:spacing w:before="120"/>
              <w:rPr>
                <w:rFonts w:ascii="Times New Roman" w:hAnsi="Times New Roman"/>
                <w:sz w:val="28"/>
                <w:szCs w:val="28"/>
              </w:rPr>
            </w:pPr>
          </w:p>
        </w:tc>
        <w:tc>
          <w:tcPr>
            <w:tcW w:w="1383" w:type="dxa"/>
          </w:tcPr>
          <w:p w14:paraId="1AC87D61" w14:textId="77777777" w:rsidR="00134917" w:rsidRPr="001704AD" w:rsidRDefault="00134917" w:rsidP="001704AD">
            <w:pPr>
              <w:spacing w:before="120"/>
              <w:rPr>
                <w:rFonts w:ascii="Times New Roman" w:hAnsi="Times New Roman"/>
                <w:sz w:val="28"/>
                <w:szCs w:val="28"/>
              </w:rPr>
            </w:pPr>
          </w:p>
        </w:tc>
      </w:tr>
      <w:tr w:rsidR="00134917" w14:paraId="6DA1E610" w14:textId="77777777" w:rsidTr="001704AD">
        <w:tc>
          <w:tcPr>
            <w:tcW w:w="817" w:type="dxa"/>
            <w:vAlign w:val="center"/>
          </w:tcPr>
          <w:p w14:paraId="4EC7A238" w14:textId="77777777" w:rsidR="00134917" w:rsidRPr="001704AD" w:rsidRDefault="00134917" w:rsidP="001704AD">
            <w:pPr>
              <w:spacing w:before="120"/>
              <w:jc w:val="center"/>
              <w:rPr>
                <w:rFonts w:ascii="Times New Roman" w:hAnsi="Times New Roman"/>
                <w:sz w:val="28"/>
                <w:szCs w:val="28"/>
              </w:rPr>
            </w:pPr>
            <w:r w:rsidRPr="001704AD">
              <w:rPr>
                <w:rFonts w:ascii="Times New Roman" w:hAnsi="Times New Roman"/>
                <w:sz w:val="28"/>
                <w:szCs w:val="28"/>
              </w:rPr>
              <w:t>3</w:t>
            </w:r>
          </w:p>
        </w:tc>
        <w:tc>
          <w:tcPr>
            <w:tcW w:w="5528" w:type="dxa"/>
          </w:tcPr>
          <w:p w14:paraId="5BA7219F" w14:textId="77777777" w:rsidR="00134917" w:rsidRPr="001704AD" w:rsidRDefault="00134917" w:rsidP="001704AD">
            <w:pPr>
              <w:spacing w:before="120"/>
              <w:jc w:val="both"/>
              <w:rPr>
                <w:rFonts w:ascii="Times New Roman" w:hAnsi="Times New Roman"/>
                <w:sz w:val="28"/>
                <w:szCs w:val="28"/>
              </w:rPr>
            </w:pPr>
            <w:r w:rsidRPr="009662CB">
              <w:rPr>
                <w:rFonts w:ascii="Times New Roman" w:hAnsi="Times New Roman"/>
                <w:sz w:val="28"/>
                <w:szCs w:val="28"/>
              </w:rPr>
              <w:t xml:space="preserve">Nhập dữ liệu HIS, xác thực trên hệ thống </w:t>
            </w:r>
            <w:r w:rsidR="001704AD">
              <w:rPr>
                <w:rFonts w:ascii="Times New Roman" w:hAnsi="Times New Roman"/>
                <w:sz w:val="28"/>
                <w:szCs w:val="28"/>
              </w:rPr>
              <w:t>Bảo hiểm xã hội</w:t>
            </w:r>
          </w:p>
        </w:tc>
        <w:tc>
          <w:tcPr>
            <w:tcW w:w="1560" w:type="dxa"/>
          </w:tcPr>
          <w:p w14:paraId="35C1C474" w14:textId="77777777" w:rsidR="00134917" w:rsidRPr="001704AD" w:rsidRDefault="00134917" w:rsidP="001704AD">
            <w:pPr>
              <w:spacing w:before="120"/>
              <w:rPr>
                <w:rFonts w:ascii="Times New Roman" w:hAnsi="Times New Roman"/>
                <w:sz w:val="28"/>
                <w:szCs w:val="28"/>
              </w:rPr>
            </w:pPr>
          </w:p>
        </w:tc>
        <w:tc>
          <w:tcPr>
            <w:tcW w:w="1383" w:type="dxa"/>
          </w:tcPr>
          <w:p w14:paraId="659A5AFF" w14:textId="77777777" w:rsidR="00134917" w:rsidRPr="001704AD" w:rsidRDefault="00134917" w:rsidP="001704AD">
            <w:pPr>
              <w:spacing w:before="120"/>
              <w:rPr>
                <w:rFonts w:ascii="Times New Roman" w:hAnsi="Times New Roman"/>
                <w:sz w:val="28"/>
                <w:szCs w:val="28"/>
              </w:rPr>
            </w:pPr>
          </w:p>
        </w:tc>
      </w:tr>
      <w:tr w:rsidR="00134917" w14:paraId="172E568D" w14:textId="77777777" w:rsidTr="00CC547D">
        <w:trPr>
          <w:trHeight w:val="567"/>
        </w:trPr>
        <w:tc>
          <w:tcPr>
            <w:tcW w:w="817" w:type="dxa"/>
            <w:vAlign w:val="center"/>
          </w:tcPr>
          <w:p w14:paraId="7703F68F" w14:textId="77777777" w:rsidR="00134917" w:rsidRPr="001704AD" w:rsidRDefault="00134917" w:rsidP="001704AD">
            <w:pPr>
              <w:spacing w:before="120"/>
              <w:jc w:val="center"/>
              <w:rPr>
                <w:rFonts w:ascii="Times New Roman" w:hAnsi="Times New Roman"/>
                <w:sz w:val="28"/>
                <w:szCs w:val="28"/>
              </w:rPr>
            </w:pPr>
            <w:r w:rsidRPr="001704AD">
              <w:rPr>
                <w:rFonts w:ascii="Times New Roman" w:hAnsi="Times New Roman"/>
                <w:sz w:val="28"/>
                <w:szCs w:val="28"/>
              </w:rPr>
              <w:t>4</w:t>
            </w:r>
          </w:p>
        </w:tc>
        <w:tc>
          <w:tcPr>
            <w:tcW w:w="5528" w:type="dxa"/>
            <w:vAlign w:val="center"/>
          </w:tcPr>
          <w:p w14:paraId="6E16CACD" w14:textId="77777777" w:rsidR="00134917" w:rsidRPr="001704AD" w:rsidRDefault="00134917" w:rsidP="00CC547D">
            <w:pPr>
              <w:spacing w:before="120"/>
              <w:rPr>
                <w:rFonts w:ascii="Times New Roman" w:hAnsi="Times New Roman"/>
                <w:sz w:val="28"/>
                <w:szCs w:val="28"/>
              </w:rPr>
            </w:pPr>
            <w:r w:rsidRPr="009662CB">
              <w:rPr>
                <w:rFonts w:ascii="Times New Roman" w:hAnsi="Times New Roman"/>
                <w:sz w:val="28"/>
                <w:szCs w:val="28"/>
              </w:rPr>
              <w:t>Khám, chẩn đoán, điều trị đúng quy định</w:t>
            </w:r>
          </w:p>
        </w:tc>
        <w:tc>
          <w:tcPr>
            <w:tcW w:w="1560" w:type="dxa"/>
          </w:tcPr>
          <w:p w14:paraId="7B6F083D" w14:textId="77777777" w:rsidR="00134917" w:rsidRPr="001704AD" w:rsidRDefault="00134917" w:rsidP="001704AD">
            <w:pPr>
              <w:spacing w:before="120"/>
              <w:rPr>
                <w:rFonts w:ascii="Times New Roman" w:hAnsi="Times New Roman"/>
                <w:sz w:val="28"/>
                <w:szCs w:val="28"/>
              </w:rPr>
            </w:pPr>
          </w:p>
        </w:tc>
        <w:tc>
          <w:tcPr>
            <w:tcW w:w="1383" w:type="dxa"/>
          </w:tcPr>
          <w:p w14:paraId="6D9C1068" w14:textId="77777777" w:rsidR="00134917" w:rsidRPr="001704AD" w:rsidRDefault="00134917" w:rsidP="001704AD">
            <w:pPr>
              <w:spacing w:before="120"/>
              <w:rPr>
                <w:rFonts w:ascii="Times New Roman" w:hAnsi="Times New Roman"/>
                <w:sz w:val="28"/>
                <w:szCs w:val="28"/>
              </w:rPr>
            </w:pPr>
          </w:p>
        </w:tc>
      </w:tr>
      <w:tr w:rsidR="00134917" w14:paraId="77D46FF1" w14:textId="77777777" w:rsidTr="00CC547D">
        <w:trPr>
          <w:trHeight w:val="561"/>
        </w:trPr>
        <w:tc>
          <w:tcPr>
            <w:tcW w:w="817" w:type="dxa"/>
            <w:vAlign w:val="center"/>
          </w:tcPr>
          <w:p w14:paraId="67BB20EF" w14:textId="77777777" w:rsidR="00134917" w:rsidRPr="001704AD" w:rsidRDefault="00134917" w:rsidP="001704AD">
            <w:pPr>
              <w:spacing w:before="120"/>
              <w:jc w:val="center"/>
              <w:rPr>
                <w:rFonts w:ascii="Times New Roman" w:hAnsi="Times New Roman"/>
                <w:sz w:val="28"/>
                <w:szCs w:val="28"/>
              </w:rPr>
            </w:pPr>
            <w:r w:rsidRPr="001704AD">
              <w:rPr>
                <w:rFonts w:ascii="Times New Roman" w:hAnsi="Times New Roman"/>
                <w:sz w:val="28"/>
                <w:szCs w:val="28"/>
              </w:rPr>
              <w:t>5</w:t>
            </w:r>
          </w:p>
        </w:tc>
        <w:tc>
          <w:tcPr>
            <w:tcW w:w="5528" w:type="dxa"/>
            <w:vAlign w:val="center"/>
          </w:tcPr>
          <w:p w14:paraId="10EB5621" w14:textId="77777777" w:rsidR="00134917" w:rsidRPr="001704AD" w:rsidRDefault="00134917" w:rsidP="00CC547D">
            <w:pPr>
              <w:spacing w:before="120"/>
              <w:rPr>
                <w:rFonts w:ascii="Times New Roman" w:hAnsi="Times New Roman"/>
                <w:sz w:val="28"/>
                <w:szCs w:val="28"/>
              </w:rPr>
            </w:pPr>
            <w:r w:rsidRPr="009662CB">
              <w:rPr>
                <w:rFonts w:ascii="Times New Roman" w:hAnsi="Times New Roman"/>
                <w:sz w:val="28"/>
                <w:szCs w:val="28"/>
              </w:rPr>
              <w:t xml:space="preserve">Thanh quyết toán chi phí </w:t>
            </w:r>
            <w:r w:rsidR="001704AD" w:rsidRPr="001704AD">
              <w:rPr>
                <w:rFonts w:ascii="Times New Roman" w:hAnsi="Times New Roman"/>
                <w:sz w:val="28"/>
                <w:szCs w:val="28"/>
              </w:rPr>
              <w:t>bảo hiểm y tế</w:t>
            </w:r>
          </w:p>
        </w:tc>
        <w:tc>
          <w:tcPr>
            <w:tcW w:w="1560" w:type="dxa"/>
          </w:tcPr>
          <w:p w14:paraId="2F53F9A5" w14:textId="77777777" w:rsidR="00134917" w:rsidRPr="001704AD" w:rsidRDefault="00134917" w:rsidP="001704AD">
            <w:pPr>
              <w:spacing w:before="120"/>
              <w:rPr>
                <w:rFonts w:ascii="Times New Roman" w:hAnsi="Times New Roman"/>
                <w:sz w:val="28"/>
                <w:szCs w:val="28"/>
              </w:rPr>
            </w:pPr>
          </w:p>
        </w:tc>
        <w:tc>
          <w:tcPr>
            <w:tcW w:w="1383" w:type="dxa"/>
          </w:tcPr>
          <w:p w14:paraId="439CF79F" w14:textId="77777777" w:rsidR="00134917" w:rsidRPr="001704AD" w:rsidRDefault="00134917" w:rsidP="001704AD">
            <w:pPr>
              <w:spacing w:before="120"/>
              <w:rPr>
                <w:rFonts w:ascii="Times New Roman" w:hAnsi="Times New Roman"/>
                <w:sz w:val="28"/>
                <w:szCs w:val="28"/>
              </w:rPr>
            </w:pPr>
          </w:p>
        </w:tc>
      </w:tr>
      <w:tr w:rsidR="00134917" w14:paraId="33A38BDF" w14:textId="77777777" w:rsidTr="001704AD">
        <w:tc>
          <w:tcPr>
            <w:tcW w:w="817" w:type="dxa"/>
            <w:vAlign w:val="center"/>
          </w:tcPr>
          <w:p w14:paraId="2BD760F2" w14:textId="77777777" w:rsidR="00134917" w:rsidRPr="001704AD" w:rsidRDefault="00134917" w:rsidP="001704AD">
            <w:pPr>
              <w:spacing w:before="120"/>
              <w:jc w:val="center"/>
              <w:rPr>
                <w:rFonts w:ascii="Times New Roman" w:hAnsi="Times New Roman"/>
                <w:sz w:val="28"/>
                <w:szCs w:val="28"/>
              </w:rPr>
            </w:pPr>
            <w:r w:rsidRPr="001704AD">
              <w:rPr>
                <w:rFonts w:ascii="Times New Roman" w:hAnsi="Times New Roman"/>
                <w:sz w:val="28"/>
                <w:szCs w:val="28"/>
              </w:rPr>
              <w:t>6</w:t>
            </w:r>
          </w:p>
        </w:tc>
        <w:tc>
          <w:tcPr>
            <w:tcW w:w="5528" w:type="dxa"/>
          </w:tcPr>
          <w:p w14:paraId="00AEE914" w14:textId="77777777" w:rsidR="00134917" w:rsidRPr="001704AD" w:rsidRDefault="00134917" w:rsidP="001704AD">
            <w:pPr>
              <w:spacing w:before="120"/>
              <w:jc w:val="both"/>
              <w:rPr>
                <w:rFonts w:ascii="Times New Roman" w:hAnsi="Times New Roman"/>
                <w:sz w:val="28"/>
                <w:szCs w:val="28"/>
              </w:rPr>
            </w:pPr>
            <w:r w:rsidRPr="009662CB">
              <w:rPr>
                <w:rFonts w:ascii="Times New Roman" w:hAnsi="Times New Roman"/>
                <w:sz w:val="28"/>
                <w:szCs w:val="28"/>
              </w:rPr>
              <w:t>Cấp phiếu hẹn khám lại hoặc chuyển tuyến (nếu có)</w:t>
            </w:r>
          </w:p>
        </w:tc>
        <w:tc>
          <w:tcPr>
            <w:tcW w:w="1560" w:type="dxa"/>
          </w:tcPr>
          <w:p w14:paraId="51304A7A" w14:textId="77777777" w:rsidR="00134917" w:rsidRPr="001704AD" w:rsidRDefault="00134917" w:rsidP="001704AD">
            <w:pPr>
              <w:spacing w:before="120"/>
              <w:rPr>
                <w:rFonts w:ascii="Times New Roman" w:hAnsi="Times New Roman"/>
                <w:sz w:val="28"/>
                <w:szCs w:val="28"/>
              </w:rPr>
            </w:pPr>
          </w:p>
        </w:tc>
        <w:tc>
          <w:tcPr>
            <w:tcW w:w="1383" w:type="dxa"/>
          </w:tcPr>
          <w:p w14:paraId="44A61C96" w14:textId="77777777" w:rsidR="00134917" w:rsidRPr="001704AD" w:rsidRDefault="00134917" w:rsidP="001704AD">
            <w:pPr>
              <w:spacing w:before="120"/>
              <w:rPr>
                <w:rFonts w:ascii="Times New Roman" w:hAnsi="Times New Roman"/>
                <w:sz w:val="28"/>
                <w:szCs w:val="28"/>
              </w:rPr>
            </w:pPr>
          </w:p>
        </w:tc>
      </w:tr>
      <w:tr w:rsidR="00134917" w14:paraId="1A426F4A" w14:textId="77777777" w:rsidTr="00CC547D">
        <w:trPr>
          <w:trHeight w:val="637"/>
        </w:trPr>
        <w:tc>
          <w:tcPr>
            <w:tcW w:w="817" w:type="dxa"/>
            <w:vAlign w:val="center"/>
          </w:tcPr>
          <w:p w14:paraId="2439BAA3" w14:textId="77777777" w:rsidR="00134917" w:rsidRPr="001704AD" w:rsidRDefault="00134917" w:rsidP="001704AD">
            <w:pPr>
              <w:spacing w:before="120"/>
              <w:jc w:val="center"/>
              <w:rPr>
                <w:rFonts w:ascii="Times New Roman" w:hAnsi="Times New Roman"/>
                <w:sz w:val="28"/>
                <w:szCs w:val="28"/>
              </w:rPr>
            </w:pPr>
            <w:r w:rsidRPr="001704AD">
              <w:rPr>
                <w:rFonts w:ascii="Times New Roman" w:hAnsi="Times New Roman"/>
                <w:sz w:val="28"/>
                <w:szCs w:val="28"/>
              </w:rPr>
              <w:t>7</w:t>
            </w:r>
          </w:p>
        </w:tc>
        <w:tc>
          <w:tcPr>
            <w:tcW w:w="5528" w:type="dxa"/>
            <w:vAlign w:val="center"/>
          </w:tcPr>
          <w:p w14:paraId="55B9C3C6" w14:textId="77777777" w:rsidR="00134917" w:rsidRPr="001704AD" w:rsidRDefault="00134917" w:rsidP="00CC547D">
            <w:pPr>
              <w:spacing w:before="120"/>
              <w:rPr>
                <w:rFonts w:ascii="Times New Roman" w:hAnsi="Times New Roman"/>
                <w:sz w:val="28"/>
                <w:szCs w:val="28"/>
              </w:rPr>
            </w:pPr>
            <w:r w:rsidRPr="009662CB">
              <w:rPr>
                <w:rFonts w:ascii="Times New Roman" w:hAnsi="Times New Roman"/>
                <w:sz w:val="28"/>
                <w:szCs w:val="28"/>
              </w:rPr>
              <w:t>Hoàn thiện bệnh án</w:t>
            </w:r>
          </w:p>
        </w:tc>
        <w:tc>
          <w:tcPr>
            <w:tcW w:w="1560" w:type="dxa"/>
          </w:tcPr>
          <w:p w14:paraId="5298647C" w14:textId="77777777" w:rsidR="00134917" w:rsidRPr="001704AD" w:rsidRDefault="00134917" w:rsidP="001704AD">
            <w:pPr>
              <w:spacing w:before="120"/>
              <w:rPr>
                <w:rFonts w:ascii="Times New Roman" w:hAnsi="Times New Roman"/>
                <w:sz w:val="28"/>
                <w:szCs w:val="28"/>
              </w:rPr>
            </w:pPr>
          </w:p>
        </w:tc>
        <w:tc>
          <w:tcPr>
            <w:tcW w:w="1383" w:type="dxa"/>
          </w:tcPr>
          <w:p w14:paraId="3B53D5EB" w14:textId="77777777" w:rsidR="00134917" w:rsidRPr="001704AD" w:rsidRDefault="00134917" w:rsidP="001704AD">
            <w:pPr>
              <w:spacing w:before="120"/>
              <w:rPr>
                <w:rFonts w:ascii="Times New Roman" w:hAnsi="Times New Roman"/>
                <w:sz w:val="28"/>
                <w:szCs w:val="28"/>
              </w:rPr>
            </w:pPr>
          </w:p>
        </w:tc>
      </w:tr>
      <w:tr w:rsidR="00134917" w14:paraId="4B51A004" w14:textId="77777777" w:rsidTr="00CC547D">
        <w:trPr>
          <w:trHeight w:val="561"/>
        </w:trPr>
        <w:tc>
          <w:tcPr>
            <w:tcW w:w="817" w:type="dxa"/>
            <w:vAlign w:val="center"/>
          </w:tcPr>
          <w:p w14:paraId="01B43856" w14:textId="77777777" w:rsidR="00134917" w:rsidRPr="001704AD" w:rsidRDefault="00134917" w:rsidP="001704AD">
            <w:pPr>
              <w:spacing w:before="120"/>
              <w:jc w:val="center"/>
              <w:rPr>
                <w:rFonts w:ascii="Times New Roman" w:hAnsi="Times New Roman"/>
                <w:sz w:val="28"/>
                <w:szCs w:val="28"/>
              </w:rPr>
            </w:pPr>
            <w:r w:rsidRPr="001704AD">
              <w:rPr>
                <w:rFonts w:ascii="Times New Roman" w:hAnsi="Times New Roman"/>
                <w:sz w:val="28"/>
                <w:szCs w:val="28"/>
              </w:rPr>
              <w:t>8</w:t>
            </w:r>
          </w:p>
        </w:tc>
        <w:tc>
          <w:tcPr>
            <w:tcW w:w="5528" w:type="dxa"/>
            <w:vAlign w:val="center"/>
          </w:tcPr>
          <w:p w14:paraId="79E1F588" w14:textId="77777777" w:rsidR="00134917" w:rsidRPr="001704AD" w:rsidRDefault="00134917" w:rsidP="00CC547D">
            <w:pPr>
              <w:spacing w:before="120"/>
              <w:rPr>
                <w:rFonts w:ascii="Times New Roman" w:hAnsi="Times New Roman"/>
                <w:sz w:val="28"/>
                <w:szCs w:val="28"/>
              </w:rPr>
            </w:pPr>
            <w:r w:rsidRPr="009662CB">
              <w:rPr>
                <w:rFonts w:ascii="Times New Roman" w:hAnsi="Times New Roman"/>
                <w:sz w:val="28"/>
                <w:szCs w:val="28"/>
              </w:rPr>
              <w:t>Trả kết quả, giấy tờ, thuốc cho người bệnh</w:t>
            </w:r>
          </w:p>
        </w:tc>
        <w:tc>
          <w:tcPr>
            <w:tcW w:w="1560" w:type="dxa"/>
          </w:tcPr>
          <w:p w14:paraId="6C956EBF" w14:textId="77777777" w:rsidR="00134917" w:rsidRPr="001704AD" w:rsidRDefault="00134917" w:rsidP="001704AD">
            <w:pPr>
              <w:spacing w:before="120"/>
              <w:rPr>
                <w:rFonts w:ascii="Times New Roman" w:hAnsi="Times New Roman"/>
                <w:sz w:val="28"/>
                <w:szCs w:val="28"/>
              </w:rPr>
            </w:pPr>
          </w:p>
        </w:tc>
        <w:tc>
          <w:tcPr>
            <w:tcW w:w="1383" w:type="dxa"/>
          </w:tcPr>
          <w:p w14:paraId="3BC68E66" w14:textId="77777777" w:rsidR="00134917" w:rsidRPr="001704AD" w:rsidRDefault="00134917" w:rsidP="001704AD">
            <w:pPr>
              <w:spacing w:before="120"/>
              <w:rPr>
                <w:rFonts w:ascii="Times New Roman" w:hAnsi="Times New Roman"/>
                <w:sz w:val="28"/>
                <w:szCs w:val="28"/>
              </w:rPr>
            </w:pPr>
          </w:p>
        </w:tc>
      </w:tr>
      <w:tr w:rsidR="00134917" w14:paraId="07D38813" w14:textId="77777777" w:rsidTr="00CC547D">
        <w:trPr>
          <w:trHeight w:val="697"/>
        </w:trPr>
        <w:tc>
          <w:tcPr>
            <w:tcW w:w="817" w:type="dxa"/>
            <w:vAlign w:val="center"/>
          </w:tcPr>
          <w:p w14:paraId="1574A5CD" w14:textId="77777777" w:rsidR="00134917" w:rsidRPr="001704AD" w:rsidRDefault="00134917" w:rsidP="001704AD">
            <w:pPr>
              <w:spacing w:before="120"/>
              <w:jc w:val="center"/>
              <w:rPr>
                <w:rFonts w:ascii="Times New Roman" w:hAnsi="Times New Roman"/>
                <w:sz w:val="28"/>
                <w:szCs w:val="28"/>
              </w:rPr>
            </w:pPr>
            <w:r w:rsidRPr="001704AD">
              <w:rPr>
                <w:rFonts w:ascii="Times New Roman" w:hAnsi="Times New Roman"/>
                <w:sz w:val="28"/>
                <w:szCs w:val="28"/>
              </w:rPr>
              <w:t>9</w:t>
            </w:r>
          </w:p>
        </w:tc>
        <w:tc>
          <w:tcPr>
            <w:tcW w:w="5528" w:type="dxa"/>
            <w:vAlign w:val="center"/>
          </w:tcPr>
          <w:p w14:paraId="370975FA" w14:textId="77777777" w:rsidR="00134917" w:rsidRPr="001704AD" w:rsidRDefault="00134917" w:rsidP="00CC547D">
            <w:pPr>
              <w:spacing w:before="120"/>
              <w:rPr>
                <w:rFonts w:ascii="Times New Roman" w:hAnsi="Times New Roman"/>
                <w:sz w:val="28"/>
                <w:szCs w:val="28"/>
              </w:rPr>
            </w:pPr>
            <w:r w:rsidRPr="009662CB">
              <w:rPr>
                <w:rFonts w:ascii="Times New Roman" w:hAnsi="Times New Roman"/>
                <w:sz w:val="28"/>
                <w:szCs w:val="28"/>
              </w:rPr>
              <w:t>Lưu trữ hồ sơ theo quy định</w:t>
            </w:r>
          </w:p>
        </w:tc>
        <w:tc>
          <w:tcPr>
            <w:tcW w:w="1560" w:type="dxa"/>
          </w:tcPr>
          <w:p w14:paraId="00FFBCC2" w14:textId="77777777" w:rsidR="00134917" w:rsidRPr="001704AD" w:rsidRDefault="00134917" w:rsidP="001704AD">
            <w:pPr>
              <w:spacing w:before="120"/>
              <w:rPr>
                <w:rFonts w:ascii="Times New Roman" w:hAnsi="Times New Roman"/>
                <w:sz w:val="28"/>
                <w:szCs w:val="28"/>
              </w:rPr>
            </w:pPr>
          </w:p>
        </w:tc>
        <w:tc>
          <w:tcPr>
            <w:tcW w:w="1383" w:type="dxa"/>
          </w:tcPr>
          <w:p w14:paraId="6DF91625" w14:textId="77777777" w:rsidR="00134917" w:rsidRPr="001704AD" w:rsidRDefault="00134917" w:rsidP="001704AD">
            <w:pPr>
              <w:spacing w:before="120"/>
              <w:rPr>
                <w:rFonts w:ascii="Times New Roman" w:hAnsi="Times New Roman"/>
                <w:sz w:val="28"/>
                <w:szCs w:val="28"/>
              </w:rPr>
            </w:pPr>
          </w:p>
        </w:tc>
      </w:tr>
    </w:tbl>
    <w:p w14:paraId="5917FEDE" w14:textId="77777777" w:rsidR="00134917" w:rsidRPr="009662CB" w:rsidRDefault="00134917" w:rsidP="006F2602">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927"/>
      </w:tblGrid>
      <w:tr w:rsidR="001704AD" w14:paraId="42DB1135" w14:textId="77777777" w:rsidTr="001704AD">
        <w:tc>
          <w:tcPr>
            <w:tcW w:w="4361" w:type="dxa"/>
          </w:tcPr>
          <w:p w14:paraId="08996CCF" w14:textId="77777777" w:rsidR="001704AD" w:rsidRDefault="001704AD" w:rsidP="001704AD">
            <w:pPr>
              <w:tabs>
                <w:tab w:val="left" w:pos="851"/>
              </w:tabs>
              <w:jc w:val="center"/>
              <w:rPr>
                <w:sz w:val="28"/>
                <w:szCs w:val="28"/>
              </w:rPr>
            </w:pPr>
          </w:p>
        </w:tc>
        <w:tc>
          <w:tcPr>
            <w:tcW w:w="4927" w:type="dxa"/>
          </w:tcPr>
          <w:p w14:paraId="00EFF2BB" w14:textId="77777777" w:rsidR="001704AD" w:rsidRPr="00E549BE" w:rsidRDefault="001704AD" w:rsidP="001704AD">
            <w:pPr>
              <w:tabs>
                <w:tab w:val="left" w:pos="851"/>
              </w:tabs>
              <w:jc w:val="center"/>
              <w:rPr>
                <w:rFonts w:ascii="Times New Roman" w:hAnsi="Times New Roman"/>
                <w:sz w:val="28"/>
                <w:szCs w:val="28"/>
                <w:lang w:val="vi-VN"/>
              </w:rPr>
            </w:pPr>
            <w:r w:rsidRPr="00E549BE">
              <w:rPr>
                <w:rFonts w:ascii="Times New Roman" w:hAnsi="Times New Roman"/>
                <w:sz w:val="28"/>
                <w:szCs w:val="28"/>
              </w:rPr>
              <w:t>………… Ngày .… tháng .… năm ....</w:t>
            </w:r>
            <w:r>
              <w:rPr>
                <w:rFonts w:ascii="Times New Roman" w:hAnsi="Times New Roman"/>
                <w:sz w:val="28"/>
                <w:szCs w:val="28"/>
                <w:lang w:val="vi-VN"/>
              </w:rPr>
              <w:t>......</w:t>
            </w:r>
          </w:p>
          <w:p w14:paraId="103FA5E3" w14:textId="77777777" w:rsidR="001704AD" w:rsidRPr="009662CB" w:rsidRDefault="003A07C7" w:rsidP="001704AD">
            <w:pPr>
              <w:pStyle w:val="Default"/>
              <w:spacing w:before="80"/>
              <w:ind w:left="709"/>
              <w:jc w:val="both"/>
              <w:rPr>
                <w:rFonts w:ascii="Times New Roman" w:hAnsi="Times New Roman"/>
                <w:b/>
                <w:sz w:val="28"/>
                <w:szCs w:val="28"/>
              </w:rPr>
            </w:pPr>
            <w:r>
              <w:rPr>
                <w:rFonts w:ascii="Times New Roman" w:hAnsi="Times New Roman"/>
                <w:b/>
                <w:sz w:val="28"/>
                <w:szCs w:val="28"/>
              </w:rPr>
              <w:t xml:space="preserve">      </w:t>
            </w:r>
            <w:r w:rsidR="001704AD">
              <w:rPr>
                <w:rFonts w:ascii="Times New Roman" w:hAnsi="Times New Roman"/>
                <w:b/>
                <w:sz w:val="28"/>
                <w:szCs w:val="28"/>
              </w:rPr>
              <w:t xml:space="preserve">   </w:t>
            </w:r>
            <w:r w:rsidR="001704AD" w:rsidRPr="009424B2">
              <w:rPr>
                <w:rFonts w:ascii="Times New Roman" w:hAnsi="Times New Roman"/>
                <w:b/>
                <w:sz w:val="28"/>
                <w:szCs w:val="28"/>
              </w:rPr>
              <w:t>Người đánh giá</w:t>
            </w:r>
          </w:p>
          <w:p w14:paraId="74CBA08C" w14:textId="77777777" w:rsidR="001704AD" w:rsidRDefault="001704AD" w:rsidP="001704AD">
            <w:pPr>
              <w:tabs>
                <w:tab w:val="left" w:pos="851"/>
              </w:tabs>
              <w:jc w:val="center"/>
              <w:rPr>
                <w:sz w:val="28"/>
                <w:szCs w:val="28"/>
              </w:rPr>
            </w:pPr>
          </w:p>
        </w:tc>
      </w:tr>
    </w:tbl>
    <w:p w14:paraId="69300787" w14:textId="77777777" w:rsidR="001704AD" w:rsidRDefault="001704AD" w:rsidP="001704AD">
      <w:pPr>
        <w:tabs>
          <w:tab w:val="left" w:pos="851"/>
        </w:tabs>
        <w:jc w:val="center"/>
        <w:rPr>
          <w:sz w:val="28"/>
          <w:szCs w:val="28"/>
        </w:rPr>
      </w:pPr>
    </w:p>
    <w:p w14:paraId="729DA7BF" w14:textId="77777777" w:rsidR="00762878" w:rsidRPr="00C17BA3" w:rsidRDefault="00762878" w:rsidP="00C17BA3">
      <w:pPr>
        <w:spacing w:before="100" w:beforeAutospacing="1" w:after="100" w:afterAutospacing="1"/>
        <w:outlineLvl w:val="0"/>
      </w:pPr>
    </w:p>
    <w:sectPr w:rsidR="00762878" w:rsidRPr="00C17BA3" w:rsidSect="00D57965">
      <w:headerReference w:type="default" r:id="rId8"/>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C05BB" w14:textId="77777777" w:rsidR="00596875" w:rsidRDefault="00596875">
      <w:r>
        <w:separator/>
      </w:r>
    </w:p>
  </w:endnote>
  <w:endnote w:type="continuationSeparator" w:id="0">
    <w:p w14:paraId="07B86D8C" w14:textId="77777777" w:rsidR="00596875" w:rsidRDefault="00596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3689" w14:textId="77777777" w:rsidR="002C273C" w:rsidRPr="006A5FD4" w:rsidRDefault="002C273C" w:rsidP="000F26A6">
    <w:pPr>
      <w:spacing w:before="60"/>
      <w:jc w:val="both"/>
      <w:rPr>
        <w:i/>
        <w:sz w:val="24"/>
        <w:szCs w:val="24"/>
      </w:rPr>
    </w:pPr>
    <w:r w:rsidRPr="006A5FD4">
      <w:rPr>
        <w:i/>
        <w:sz w:val="24"/>
        <w:szCs w:val="24"/>
      </w:rPr>
      <w:t xml:space="preserve">Quy trình </w:t>
    </w:r>
    <w:r w:rsidR="006F2602">
      <w:rPr>
        <w:i/>
        <w:sz w:val="24"/>
        <w:szCs w:val="24"/>
      </w:rPr>
      <w:t>thủ tục khám bệnh, chữa bệnh BHYT</w:t>
    </w:r>
    <w:r w:rsidR="000F26A6">
      <w:rPr>
        <w:i/>
        <w:sz w:val="24"/>
        <w:szCs w:val="24"/>
      </w:rPr>
      <w:t xml:space="preserve">                                         </w:t>
    </w:r>
    <w:r w:rsidRPr="006A5FD4">
      <w:rPr>
        <w:i/>
        <w:sz w:val="24"/>
        <w:szCs w:val="24"/>
      </w:rPr>
      <w:t>QT.0</w:t>
    </w:r>
    <w:r w:rsidR="008A71BA">
      <w:rPr>
        <w:i/>
        <w:sz w:val="24"/>
        <w:szCs w:val="24"/>
      </w:rPr>
      <w:t>5</w:t>
    </w:r>
    <w:r w:rsidRPr="006A5FD4">
      <w:rPr>
        <w:i/>
        <w:sz w:val="24"/>
        <w:szCs w:val="24"/>
      </w:rPr>
      <w:t>.KHNV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C29B3" w14:textId="77777777" w:rsidR="00596875" w:rsidRDefault="00596875">
      <w:r>
        <w:separator/>
      </w:r>
    </w:p>
  </w:footnote>
  <w:footnote w:type="continuationSeparator" w:id="0">
    <w:p w14:paraId="3F592D05" w14:textId="77777777" w:rsidR="00596875" w:rsidRDefault="00596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0EF4" w14:textId="3B95E7C9" w:rsidR="00255ECB" w:rsidRPr="00E56163" w:rsidRDefault="00255ECB">
    <w:pPr>
      <w:pStyle w:val="Header"/>
      <w:jc w:val="center"/>
      <w:rPr>
        <w:i/>
        <w:sz w:val="24"/>
        <w:szCs w:val="24"/>
      </w:rPr>
    </w:pPr>
    <w:r w:rsidRPr="00E56163">
      <w:rPr>
        <w:i/>
        <w:sz w:val="24"/>
        <w:szCs w:val="24"/>
      </w:rPr>
      <w:t xml:space="preserve">Trang </w:t>
    </w:r>
    <w:sdt>
      <w:sdtPr>
        <w:rPr>
          <w:i/>
          <w:sz w:val="24"/>
          <w:szCs w:val="24"/>
        </w:rPr>
        <w:id w:val="-1792745262"/>
        <w:docPartObj>
          <w:docPartGallery w:val="Page Numbers (Top of Page)"/>
          <w:docPartUnique/>
        </w:docPartObj>
      </w:sdtPr>
      <w:sdtEndPr>
        <w:rPr>
          <w:noProof/>
        </w:rPr>
      </w:sdtEndPr>
      <w:sdtContent>
        <w:r w:rsidR="008E21D9" w:rsidRPr="00E56163">
          <w:rPr>
            <w:i/>
            <w:sz w:val="24"/>
            <w:szCs w:val="24"/>
          </w:rPr>
          <w:fldChar w:fldCharType="begin"/>
        </w:r>
        <w:r w:rsidRPr="00E56163">
          <w:rPr>
            <w:i/>
            <w:sz w:val="24"/>
            <w:szCs w:val="24"/>
          </w:rPr>
          <w:instrText xml:space="preserve"> PAGE   \* MERGEFORMAT </w:instrText>
        </w:r>
        <w:r w:rsidR="008E21D9" w:rsidRPr="00E56163">
          <w:rPr>
            <w:i/>
            <w:sz w:val="24"/>
            <w:szCs w:val="24"/>
          </w:rPr>
          <w:fldChar w:fldCharType="separate"/>
        </w:r>
        <w:r w:rsidR="003A07C7">
          <w:rPr>
            <w:i/>
            <w:noProof/>
            <w:sz w:val="24"/>
            <w:szCs w:val="24"/>
          </w:rPr>
          <w:t>8</w:t>
        </w:r>
        <w:r w:rsidR="008E21D9" w:rsidRPr="00E56163">
          <w:rPr>
            <w:i/>
            <w:noProof/>
            <w:sz w:val="24"/>
            <w:szCs w:val="24"/>
          </w:rPr>
          <w:fldChar w:fldCharType="end"/>
        </w:r>
        <w:r w:rsidRPr="00E56163">
          <w:rPr>
            <w:i/>
            <w:noProof/>
            <w:sz w:val="24"/>
            <w:szCs w:val="24"/>
          </w:rPr>
          <w:t>/</w:t>
        </w:r>
        <w:r w:rsidR="00CC547D">
          <w:rPr>
            <w:i/>
            <w:noProof/>
            <w:sz w:val="24"/>
            <w:szCs w:val="24"/>
          </w:rPr>
          <w:t>8</w:t>
        </w:r>
      </w:sdtContent>
    </w:sdt>
  </w:p>
  <w:p w14:paraId="561A9BD4" w14:textId="77777777" w:rsidR="009D22B5" w:rsidRDefault="009D22B5">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1288"/>
    <w:multiLevelType w:val="multilevel"/>
    <w:tmpl w:val="31B4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E6176"/>
    <w:multiLevelType w:val="multilevel"/>
    <w:tmpl w:val="9046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F7838"/>
    <w:multiLevelType w:val="hybridMultilevel"/>
    <w:tmpl w:val="99CE2350"/>
    <w:lvl w:ilvl="0" w:tplc="32F449E6">
      <w:numFmt w:val="bullet"/>
      <w:lvlText w:val="-"/>
      <w:lvlJc w:val="left"/>
      <w:pPr>
        <w:ind w:left="247" w:hanging="140"/>
      </w:pPr>
      <w:rPr>
        <w:rFonts w:ascii="Times New Roman" w:eastAsia="Times New Roman" w:hAnsi="Times New Roman" w:cs="Times New Roman" w:hint="default"/>
        <w:w w:val="99"/>
        <w:sz w:val="24"/>
        <w:szCs w:val="24"/>
        <w:lang w:eastAsia="en-US" w:bidi="ar-SA"/>
      </w:rPr>
    </w:lvl>
    <w:lvl w:ilvl="1" w:tplc="501A6FF6">
      <w:numFmt w:val="bullet"/>
      <w:lvlText w:val="•"/>
      <w:lvlJc w:val="left"/>
      <w:pPr>
        <w:ind w:left="763" w:hanging="140"/>
      </w:pPr>
      <w:rPr>
        <w:rFonts w:hint="default"/>
        <w:lang w:eastAsia="en-US" w:bidi="ar-SA"/>
      </w:rPr>
    </w:lvl>
    <w:lvl w:ilvl="2" w:tplc="D396C078">
      <w:numFmt w:val="bullet"/>
      <w:lvlText w:val="•"/>
      <w:lvlJc w:val="left"/>
      <w:pPr>
        <w:ind w:left="1287" w:hanging="140"/>
      </w:pPr>
      <w:rPr>
        <w:rFonts w:hint="default"/>
        <w:lang w:eastAsia="en-US" w:bidi="ar-SA"/>
      </w:rPr>
    </w:lvl>
    <w:lvl w:ilvl="3" w:tplc="706E887A">
      <w:numFmt w:val="bullet"/>
      <w:lvlText w:val="•"/>
      <w:lvlJc w:val="left"/>
      <w:pPr>
        <w:ind w:left="1810" w:hanging="140"/>
      </w:pPr>
      <w:rPr>
        <w:rFonts w:hint="default"/>
        <w:lang w:eastAsia="en-US" w:bidi="ar-SA"/>
      </w:rPr>
    </w:lvl>
    <w:lvl w:ilvl="4" w:tplc="2214CCE0">
      <w:numFmt w:val="bullet"/>
      <w:lvlText w:val="•"/>
      <w:lvlJc w:val="left"/>
      <w:pPr>
        <w:ind w:left="2334" w:hanging="140"/>
      </w:pPr>
      <w:rPr>
        <w:rFonts w:hint="default"/>
        <w:lang w:eastAsia="en-US" w:bidi="ar-SA"/>
      </w:rPr>
    </w:lvl>
    <w:lvl w:ilvl="5" w:tplc="4F2EEEB4">
      <w:numFmt w:val="bullet"/>
      <w:lvlText w:val="•"/>
      <w:lvlJc w:val="left"/>
      <w:pPr>
        <w:ind w:left="2857" w:hanging="140"/>
      </w:pPr>
      <w:rPr>
        <w:rFonts w:hint="default"/>
        <w:lang w:eastAsia="en-US" w:bidi="ar-SA"/>
      </w:rPr>
    </w:lvl>
    <w:lvl w:ilvl="6" w:tplc="3948E320">
      <w:numFmt w:val="bullet"/>
      <w:lvlText w:val="•"/>
      <w:lvlJc w:val="left"/>
      <w:pPr>
        <w:ind w:left="3381" w:hanging="140"/>
      </w:pPr>
      <w:rPr>
        <w:rFonts w:hint="default"/>
        <w:lang w:eastAsia="en-US" w:bidi="ar-SA"/>
      </w:rPr>
    </w:lvl>
    <w:lvl w:ilvl="7" w:tplc="DCA6790C">
      <w:numFmt w:val="bullet"/>
      <w:lvlText w:val="•"/>
      <w:lvlJc w:val="left"/>
      <w:pPr>
        <w:ind w:left="3904" w:hanging="140"/>
      </w:pPr>
      <w:rPr>
        <w:rFonts w:hint="default"/>
        <w:lang w:eastAsia="en-US" w:bidi="ar-SA"/>
      </w:rPr>
    </w:lvl>
    <w:lvl w:ilvl="8" w:tplc="24AE8DB8">
      <w:numFmt w:val="bullet"/>
      <w:lvlText w:val="•"/>
      <w:lvlJc w:val="left"/>
      <w:pPr>
        <w:ind w:left="4428" w:hanging="140"/>
      </w:pPr>
      <w:rPr>
        <w:rFonts w:hint="default"/>
        <w:lang w:eastAsia="en-US" w:bidi="ar-SA"/>
      </w:rPr>
    </w:lvl>
  </w:abstractNum>
  <w:abstractNum w:abstractNumId="3" w15:restartNumberingAfterBreak="0">
    <w:nsid w:val="05FF383A"/>
    <w:multiLevelType w:val="multilevel"/>
    <w:tmpl w:val="B464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547F3"/>
    <w:multiLevelType w:val="multilevel"/>
    <w:tmpl w:val="16DA09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CB3A58"/>
    <w:multiLevelType w:val="multilevel"/>
    <w:tmpl w:val="25EA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07305"/>
    <w:multiLevelType w:val="hybridMultilevel"/>
    <w:tmpl w:val="DE90E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184261"/>
    <w:multiLevelType w:val="multilevel"/>
    <w:tmpl w:val="91EA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CC215C"/>
    <w:multiLevelType w:val="hybridMultilevel"/>
    <w:tmpl w:val="73C27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112EFB"/>
    <w:multiLevelType w:val="multilevel"/>
    <w:tmpl w:val="12BC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7483C"/>
    <w:multiLevelType w:val="multilevel"/>
    <w:tmpl w:val="E3BE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15780A"/>
    <w:multiLevelType w:val="multilevel"/>
    <w:tmpl w:val="DFB8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E915BA"/>
    <w:multiLevelType w:val="hybridMultilevel"/>
    <w:tmpl w:val="5A26B844"/>
    <w:lvl w:ilvl="0" w:tplc="998AC454">
      <w:numFmt w:val="bullet"/>
      <w:lvlText w:val="-"/>
      <w:lvlJc w:val="left"/>
      <w:pPr>
        <w:ind w:left="108" w:hanging="166"/>
      </w:pPr>
      <w:rPr>
        <w:rFonts w:ascii="Times New Roman" w:eastAsia="Times New Roman" w:hAnsi="Times New Roman" w:cs="Times New Roman" w:hint="default"/>
        <w:w w:val="99"/>
        <w:sz w:val="24"/>
        <w:szCs w:val="24"/>
        <w:lang w:eastAsia="en-US" w:bidi="ar-SA"/>
      </w:rPr>
    </w:lvl>
    <w:lvl w:ilvl="1" w:tplc="4A90FD86">
      <w:numFmt w:val="bullet"/>
      <w:lvlText w:val="•"/>
      <w:lvlJc w:val="left"/>
      <w:pPr>
        <w:ind w:left="637" w:hanging="166"/>
      </w:pPr>
      <w:rPr>
        <w:rFonts w:hint="default"/>
        <w:lang w:eastAsia="en-US" w:bidi="ar-SA"/>
      </w:rPr>
    </w:lvl>
    <w:lvl w:ilvl="2" w:tplc="B9743C48">
      <w:numFmt w:val="bullet"/>
      <w:lvlText w:val="•"/>
      <w:lvlJc w:val="left"/>
      <w:pPr>
        <w:ind w:left="1175" w:hanging="166"/>
      </w:pPr>
      <w:rPr>
        <w:rFonts w:hint="default"/>
        <w:lang w:eastAsia="en-US" w:bidi="ar-SA"/>
      </w:rPr>
    </w:lvl>
    <w:lvl w:ilvl="3" w:tplc="F928324A">
      <w:numFmt w:val="bullet"/>
      <w:lvlText w:val="•"/>
      <w:lvlJc w:val="left"/>
      <w:pPr>
        <w:ind w:left="1712" w:hanging="166"/>
      </w:pPr>
      <w:rPr>
        <w:rFonts w:hint="default"/>
        <w:lang w:eastAsia="en-US" w:bidi="ar-SA"/>
      </w:rPr>
    </w:lvl>
    <w:lvl w:ilvl="4" w:tplc="A670948E">
      <w:numFmt w:val="bullet"/>
      <w:lvlText w:val="•"/>
      <w:lvlJc w:val="left"/>
      <w:pPr>
        <w:ind w:left="2250" w:hanging="166"/>
      </w:pPr>
      <w:rPr>
        <w:rFonts w:hint="default"/>
        <w:lang w:eastAsia="en-US" w:bidi="ar-SA"/>
      </w:rPr>
    </w:lvl>
    <w:lvl w:ilvl="5" w:tplc="A5A2BA66">
      <w:numFmt w:val="bullet"/>
      <w:lvlText w:val="•"/>
      <w:lvlJc w:val="left"/>
      <w:pPr>
        <w:ind w:left="2787" w:hanging="166"/>
      </w:pPr>
      <w:rPr>
        <w:rFonts w:hint="default"/>
        <w:lang w:eastAsia="en-US" w:bidi="ar-SA"/>
      </w:rPr>
    </w:lvl>
    <w:lvl w:ilvl="6" w:tplc="5CBAA22C">
      <w:numFmt w:val="bullet"/>
      <w:lvlText w:val="•"/>
      <w:lvlJc w:val="left"/>
      <w:pPr>
        <w:ind w:left="3325" w:hanging="166"/>
      </w:pPr>
      <w:rPr>
        <w:rFonts w:hint="default"/>
        <w:lang w:eastAsia="en-US" w:bidi="ar-SA"/>
      </w:rPr>
    </w:lvl>
    <w:lvl w:ilvl="7" w:tplc="E7AE8DD0">
      <w:numFmt w:val="bullet"/>
      <w:lvlText w:val="•"/>
      <w:lvlJc w:val="left"/>
      <w:pPr>
        <w:ind w:left="3862" w:hanging="166"/>
      </w:pPr>
      <w:rPr>
        <w:rFonts w:hint="default"/>
        <w:lang w:eastAsia="en-US" w:bidi="ar-SA"/>
      </w:rPr>
    </w:lvl>
    <w:lvl w:ilvl="8" w:tplc="FA5E847A">
      <w:numFmt w:val="bullet"/>
      <w:lvlText w:val="•"/>
      <w:lvlJc w:val="left"/>
      <w:pPr>
        <w:ind w:left="4400" w:hanging="166"/>
      </w:pPr>
      <w:rPr>
        <w:rFonts w:hint="default"/>
        <w:lang w:eastAsia="en-US" w:bidi="ar-SA"/>
      </w:rPr>
    </w:lvl>
  </w:abstractNum>
  <w:abstractNum w:abstractNumId="13" w15:restartNumberingAfterBreak="0">
    <w:nsid w:val="27912567"/>
    <w:multiLevelType w:val="multilevel"/>
    <w:tmpl w:val="1168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25707"/>
    <w:multiLevelType w:val="hybridMultilevel"/>
    <w:tmpl w:val="FD80CC58"/>
    <w:lvl w:ilvl="0" w:tplc="F9A6F30C">
      <w:numFmt w:val="bullet"/>
      <w:lvlText w:val="-"/>
      <w:lvlJc w:val="left"/>
      <w:pPr>
        <w:ind w:left="108" w:hanging="140"/>
      </w:pPr>
      <w:rPr>
        <w:rFonts w:ascii="Times New Roman" w:eastAsia="Times New Roman" w:hAnsi="Times New Roman" w:cs="Times New Roman" w:hint="default"/>
        <w:w w:val="99"/>
        <w:sz w:val="24"/>
        <w:szCs w:val="24"/>
        <w:lang w:eastAsia="en-US" w:bidi="ar-SA"/>
      </w:rPr>
    </w:lvl>
    <w:lvl w:ilvl="1" w:tplc="DED2CD24">
      <w:numFmt w:val="bullet"/>
      <w:lvlText w:val="•"/>
      <w:lvlJc w:val="left"/>
      <w:pPr>
        <w:ind w:left="637" w:hanging="140"/>
      </w:pPr>
      <w:rPr>
        <w:rFonts w:hint="default"/>
        <w:lang w:eastAsia="en-US" w:bidi="ar-SA"/>
      </w:rPr>
    </w:lvl>
    <w:lvl w:ilvl="2" w:tplc="52F4EE20">
      <w:numFmt w:val="bullet"/>
      <w:lvlText w:val="•"/>
      <w:lvlJc w:val="left"/>
      <w:pPr>
        <w:ind w:left="1175" w:hanging="140"/>
      </w:pPr>
      <w:rPr>
        <w:rFonts w:hint="default"/>
        <w:lang w:eastAsia="en-US" w:bidi="ar-SA"/>
      </w:rPr>
    </w:lvl>
    <w:lvl w:ilvl="3" w:tplc="F5845260">
      <w:numFmt w:val="bullet"/>
      <w:lvlText w:val="•"/>
      <w:lvlJc w:val="left"/>
      <w:pPr>
        <w:ind w:left="1712" w:hanging="140"/>
      </w:pPr>
      <w:rPr>
        <w:rFonts w:hint="default"/>
        <w:lang w:eastAsia="en-US" w:bidi="ar-SA"/>
      </w:rPr>
    </w:lvl>
    <w:lvl w:ilvl="4" w:tplc="9B9A008E">
      <w:numFmt w:val="bullet"/>
      <w:lvlText w:val="•"/>
      <w:lvlJc w:val="left"/>
      <w:pPr>
        <w:ind w:left="2250" w:hanging="140"/>
      </w:pPr>
      <w:rPr>
        <w:rFonts w:hint="default"/>
        <w:lang w:eastAsia="en-US" w:bidi="ar-SA"/>
      </w:rPr>
    </w:lvl>
    <w:lvl w:ilvl="5" w:tplc="A59A7E66">
      <w:numFmt w:val="bullet"/>
      <w:lvlText w:val="•"/>
      <w:lvlJc w:val="left"/>
      <w:pPr>
        <w:ind w:left="2787" w:hanging="140"/>
      </w:pPr>
      <w:rPr>
        <w:rFonts w:hint="default"/>
        <w:lang w:eastAsia="en-US" w:bidi="ar-SA"/>
      </w:rPr>
    </w:lvl>
    <w:lvl w:ilvl="6" w:tplc="90EC1FFC">
      <w:numFmt w:val="bullet"/>
      <w:lvlText w:val="•"/>
      <w:lvlJc w:val="left"/>
      <w:pPr>
        <w:ind w:left="3325" w:hanging="140"/>
      </w:pPr>
      <w:rPr>
        <w:rFonts w:hint="default"/>
        <w:lang w:eastAsia="en-US" w:bidi="ar-SA"/>
      </w:rPr>
    </w:lvl>
    <w:lvl w:ilvl="7" w:tplc="54361FF4">
      <w:numFmt w:val="bullet"/>
      <w:lvlText w:val="•"/>
      <w:lvlJc w:val="left"/>
      <w:pPr>
        <w:ind w:left="3862" w:hanging="140"/>
      </w:pPr>
      <w:rPr>
        <w:rFonts w:hint="default"/>
        <w:lang w:eastAsia="en-US" w:bidi="ar-SA"/>
      </w:rPr>
    </w:lvl>
    <w:lvl w:ilvl="8" w:tplc="435C6F6C">
      <w:numFmt w:val="bullet"/>
      <w:lvlText w:val="•"/>
      <w:lvlJc w:val="left"/>
      <w:pPr>
        <w:ind w:left="4400" w:hanging="140"/>
      </w:pPr>
      <w:rPr>
        <w:rFonts w:hint="default"/>
        <w:lang w:eastAsia="en-US" w:bidi="ar-SA"/>
      </w:rPr>
    </w:lvl>
  </w:abstractNum>
  <w:abstractNum w:abstractNumId="15" w15:restartNumberingAfterBreak="0">
    <w:nsid w:val="2C7A6D32"/>
    <w:multiLevelType w:val="multilevel"/>
    <w:tmpl w:val="ABFE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047D43"/>
    <w:multiLevelType w:val="hybridMultilevel"/>
    <w:tmpl w:val="80FEF8EE"/>
    <w:lvl w:ilvl="0" w:tplc="40DEF21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8D14F3F"/>
    <w:multiLevelType w:val="multilevel"/>
    <w:tmpl w:val="C82E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CC2FC5"/>
    <w:multiLevelType w:val="multilevel"/>
    <w:tmpl w:val="9C10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D573A0"/>
    <w:multiLevelType w:val="multilevel"/>
    <w:tmpl w:val="0AEC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5C1E1D"/>
    <w:multiLevelType w:val="hybridMultilevel"/>
    <w:tmpl w:val="0C8EE33E"/>
    <w:lvl w:ilvl="0" w:tplc="8098B7F4">
      <w:start w:val="1"/>
      <w:numFmt w:val="upperRoman"/>
      <w:lvlText w:val="%1."/>
      <w:lvlJc w:val="left"/>
      <w:pPr>
        <w:ind w:left="712" w:hanging="231"/>
      </w:pPr>
      <w:rPr>
        <w:rFonts w:ascii="Times New Roman" w:eastAsia="Times New Roman" w:hAnsi="Times New Roman" w:cs="Times New Roman" w:hint="default"/>
        <w:b/>
        <w:bCs/>
        <w:spacing w:val="-1"/>
        <w:w w:val="99"/>
        <w:sz w:val="26"/>
        <w:szCs w:val="26"/>
        <w:lang w:eastAsia="en-US" w:bidi="ar-SA"/>
      </w:rPr>
    </w:lvl>
    <w:lvl w:ilvl="1" w:tplc="ACB2C73E">
      <w:numFmt w:val="bullet"/>
      <w:lvlText w:val="•"/>
      <w:lvlJc w:val="left"/>
      <w:pPr>
        <w:ind w:left="1680" w:hanging="231"/>
      </w:pPr>
      <w:rPr>
        <w:rFonts w:hint="default"/>
        <w:lang w:eastAsia="en-US" w:bidi="ar-SA"/>
      </w:rPr>
    </w:lvl>
    <w:lvl w:ilvl="2" w:tplc="52C6C5E6">
      <w:numFmt w:val="bullet"/>
      <w:lvlText w:val="•"/>
      <w:lvlJc w:val="left"/>
      <w:pPr>
        <w:ind w:left="2641" w:hanging="231"/>
      </w:pPr>
      <w:rPr>
        <w:rFonts w:hint="default"/>
        <w:lang w:eastAsia="en-US" w:bidi="ar-SA"/>
      </w:rPr>
    </w:lvl>
    <w:lvl w:ilvl="3" w:tplc="97DEA904">
      <w:numFmt w:val="bullet"/>
      <w:lvlText w:val="•"/>
      <w:lvlJc w:val="left"/>
      <w:pPr>
        <w:ind w:left="3602" w:hanging="231"/>
      </w:pPr>
      <w:rPr>
        <w:rFonts w:hint="default"/>
        <w:lang w:eastAsia="en-US" w:bidi="ar-SA"/>
      </w:rPr>
    </w:lvl>
    <w:lvl w:ilvl="4" w:tplc="A5A426E8">
      <w:numFmt w:val="bullet"/>
      <w:lvlText w:val="•"/>
      <w:lvlJc w:val="left"/>
      <w:pPr>
        <w:ind w:left="4563" w:hanging="231"/>
      </w:pPr>
      <w:rPr>
        <w:rFonts w:hint="default"/>
        <w:lang w:eastAsia="en-US" w:bidi="ar-SA"/>
      </w:rPr>
    </w:lvl>
    <w:lvl w:ilvl="5" w:tplc="16B697F4">
      <w:numFmt w:val="bullet"/>
      <w:lvlText w:val="•"/>
      <w:lvlJc w:val="left"/>
      <w:pPr>
        <w:ind w:left="5524" w:hanging="231"/>
      </w:pPr>
      <w:rPr>
        <w:rFonts w:hint="default"/>
        <w:lang w:eastAsia="en-US" w:bidi="ar-SA"/>
      </w:rPr>
    </w:lvl>
    <w:lvl w:ilvl="6" w:tplc="140A18B0">
      <w:numFmt w:val="bullet"/>
      <w:lvlText w:val="•"/>
      <w:lvlJc w:val="left"/>
      <w:pPr>
        <w:ind w:left="6485" w:hanging="231"/>
      </w:pPr>
      <w:rPr>
        <w:rFonts w:hint="default"/>
        <w:lang w:eastAsia="en-US" w:bidi="ar-SA"/>
      </w:rPr>
    </w:lvl>
    <w:lvl w:ilvl="7" w:tplc="860AC086">
      <w:numFmt w:val="bullet"/>
      <w:lvlText w:val="•"/>
      <w:lvlJc w:val="left"/>
      <w:pPr>
        <w:ind w:left="7446" w:hanging="231"/>
      </w:pPr>
      <w:rPr>
        <w:rFonts w:hint="default"/>
        <w:lang w:eastAsia="en-US" w:bidi="ar-SA"/>
      </w:rPr>
    </w:lvl>
    <w:lvl w:ilvl="8" w:tplc="7B3E9DD4">
      <w:numFmt w:val="bullet"/>
      <w:lvlText w:val="•"/>
      <w:lvlJc w:val="left"/>
      <w:pPr>
        <w:ind w:left="8407" w:hanging="231"/>
      </w:pPr>
      <w:rPr>
        <w:rFonts w:hint="default"/>
        <w:lang w:eastAsia="en-US" w:bidi="ar-SA"/>
      </w:rPr>
    </w:lvl>
  </w:abstractNum>
  <w:abstractNum w:abstractNumId="21" w15:restartNumberingAfterBreak="0">
    <w:nsid w:val="4DF338AF"/>
    <w:multiLevelType w:val="multilevel"/>
    <w:tmpl w:val="B232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EC7787"/>
    <w:multiLevelType w:val="multilevel"/>
    <w:tmpl w:val="708C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0F1210"/>
    <w:multiLevelType w:val="multilevel"/>
    <w:tmpl w:val="2166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427170"/>
    <w:multiLevelType w:val="multilevel"/>
    <w:tmpl w:val="7066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F63C4D"/>
    <w:multiLevelType w:val="multilevel"/>
    <w:tmpl w:val="4E22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8B780D"/>
    <w:multiLevelType w:val="hybridMultilevel"/>
    <w:tmpl w:val="E1CC107A"/>
    <w:lvl w:ilvl="0" w:tplc="9566E708">
      <w:start w:val="1"/>
      <w:numFmt w:val="upperRoman"/>
      <w:lvlText w:val="%1."/>
      <w:lvlJc w:val="left"/>
      <w:pPr>
        <w:ind w:left="504" w:hanging="504"/>
        <w:jc w:val="right"/>
      </w:pPr>
      <w:rPr>
        <w:rFonts w:hint="default"/>
        <w:b/>
        <w:spacing w:val="-1"/>
        <w:w w:val="100"/>
        <w:lang w:eastAsia="en-US" w:bidi="ar-SA"/>
      </w:rPr>
    </w:lvl>
    <w:lvl w:ilvl="1" w:tplc="B8B45B7E">
      <w:numFmt w:val="bullet"/>
      <w:lvlText w:val="•"/>
      <w:lvlJc w:val="left"/>
      <w:pPr>
        <w:ind w:left="1360" w:hanging="504"/>
      </w:pPr>
      <w:rPr>
        <w:rFonts w:hint="default"/>
        <w:lang w:eastAsia="en-US" w:bidi="ar-SA"/>
      </w:rPr>
    </w:lvl>
    <w:lvl w:ilvl="2" w:tplc="7B1EC8F6">
      <w:numFmt w:val="bullet"/>
      <w:lvlText w:val="•"/>
      <w:lvlJc w:val="left"/>
      <w:pPr>
        <w:ind w:left="2223" w:hanging="504"/>
      </w:pPr>
      <w:rPr>
        <w:rFonts w:hint="default"/>
        <w:lang w:eastAsia="en-US" w:bidi="ar-SA"/>
      </w:rPr>
    </w:lvl>
    <w:lvl w:ilvl="3" w:tplc="0CB87178">
      <w:numFmt w:val="bullet"/>
      <w:lvlText w:val="•"/>
      <w:lvlJc w:val="left"/>
      <w:pPr>
        <w:ind w:left="3086" w:hanging="504"/>
      </w:pPr>
      <w:rPr>
        <w:rFonts w:hint="default"/>
        <w:lang w:eastAsia="en-US" w:bidi="ar-SA"/>
      </w:rPr>
    </w:lvl>
    <w:lvl w:ilvl="4" w:tplc="AB403CA6">
      <w:numFmt w:val="bullet"/>
      <w:lvlText w:val="•"/>
      <w:lvlJc w:val="left"/>
      <w:pPr>
        <w:ind w:left="3949" w:hanging="504"/>
      </w:pPr>
      <w:rPr>
        <w:rFonts w:hint="default"/>
        <w:lang w:eastAsia="en-US" w:bidi="ar-SA"/>
      </w:rPr>
    </w:lvl>
    <w:lvl w:ilvl="5" w:tplc="1A267324">
      <w:numFmt w:val="bullet"/>
      <w:lvlText w:val="•"/>
      <w:lvlJc w:val="left"/>
      <w:pPr>
        <w:ind w:left="4812" w:hanging="504"/>
      </w:pPr>
      <w:rPr>
        <w:rFonts w:hint="default"/>
        <w:lang w:eastAsia="en-US" w:bidi="ar-SA"/>
      </w:rPr>
    </w:lvl>
    <w:lvl w:ilvl="6" w:tplc="D0EA5638">
      <w:numFmt w:val="bullet"/>
      <w:lvlText w:val="•"/>
      <w:lvlJc w:val="left"/>
      <w:pPr>
        <w:ind w:left="5675" w:hanging="504"/>
      </w:pPr>
      <w:rPr>
        <w:rFonts w:hint="default"/>
        <w:lang w:eastAsia="en-US" w:bidi="ar-SA"/>
      </w:rPr>
    </w:lvl>
    <w:lvl w:ilvl="7" w:tplc="081211AC">
      <w:numFmt w:val="bullet"/>
      <w:lvlText w:val="•"/>
      <w:lvlJc w:val="left"/>
      <w:pPr>
        <w:ind w:left="6538" w:hanging="504"/>
      </w:pPr>
      <w:rPr>
        <w:rFonts w:hint="default"/>
        <w:lang w:eastAsia="en-US" w:bidi="ar-SA"/>
      </w:rPr>
    </w:lvl>
    <w:lvl w:ilvl="8" w:tplc="4502D208">
      <w:numFmt w:val="bullet"/>
      <w:lvlText w:val="•"/>
      <w:lvlJc w:val="left"/>
      <w:pPr>
        <w:ind w:left="7401" w:hanging="504"/>
      </w:pPr>
      <w:rPr>
        <w:rFonts w:hint="default"/>
        <w:lang w:eastAsia="en-US" w:bidi="ar-SA"/>
      </w:rPr>
    </w:lvl>
  </w:abstractNum>
  <w:abstractNum w:abstractNumId="27" w15:restartNumberingAfterBreak="0">
    <w:nsid w:val="619851D0"/>
    <w:multiLevelType w:val="multilevel"/>
    <w:tmpl w:val="AF9E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2B2EFF"/>
    <w:multiLevelType w:val="multilevel"/>
    <w:tmpl w:val="7582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CE61B0"/>
    <w:multiLevelType w:val="multilevel"/>
    <w:tmpl w:val="DF48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DC6C65"/>
    <w:multiLevelType w:val="multilevel"/>
    <w:tmpl w:val="7EA2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C2DF1"/>
    <w:multiLevelType w:val="hybridMultilevel"/>
    <w:tmpl w:val="723E2558"/>
    <w:lvl w:ilvl="0" w:tplc="08BA3A46">
      <w:start w:val="1"/>
      <w:numFmt w:val="upperRoman"/>
      <w:lvlText w:val="%1."/>
      <w:lvlJc w:val="left"/>
      <w:pPr>
        <w:ind w:left="712" w:hanging="231"/>
      </w:pPr>
      <w:rPr>
        <w:rFonts w:ascii="Times New Roman" w:eastAsia="Times New Roman" w:hAnsi="Times New Roman" w:cs="Times New Roman" w:hint="default"/>
        <w:b/>
        <w:bCs/>
        <w:spacing w:val="-1"/>
        <w:w w:val="99"/>
        <w:sz w:val="26"/>
        <w:szCs w:val="26"/>
        <w:lang w:eastAsia="en-US" w:bidi="ar-SA"/>
      </w:rPr>
    </w:lvl>
    <w:lvl w:ilvl="1" w:tplc="04B26B92">
      <w:numFmt w:val="bullet"/>
      <w:lvlText w:val="•"/>
      <w:lvlJc w:val="left"/>
      <w:pPr>
        <w:ind w:left="1680" w:hanging="231"/>
      </w:pPr>
      <w:rPr>
        <w:rFonts w:hint="default"/>
        <w:lang w:eastAsia="en-US" w:bidi="ar-SA"/>
      </w:rPr>
    </w:lvl>
    <w:lvl w:ilvl="2" w:tplc="53F07EA8">
      <w:numFmt w:val="bullet"/>
      <w:lvlText w:val="•"/>
      <w:lvlJc w:val="left"/>
      <w:pPr>
        <w:ind w:left="2641" w:hanging="231"/>
      </w:pPr>
      <w:rPr>
        <w:rFonts w:hint="default"/>
        <w:lang w:eastAsia="en-US" w:bidi="ar-SA"/>
      </w:rPr>
    </w:lvl>
    <w:lvl w:ilvl="3" w:tplc="7200D20A">
      <w:numFmt w:val="bullet"/>
      <w:lvlText w:val="•"/>
      <w:lvlJc w:val="left"/>
      <w:pPr>
        <w:ind w:left="3602" w:hanging="231"/>
      </w:pPr>
      <w:rPr>
        <w:rFonts w:hint="default"/>
        <w:lang w:eastAsia="en-US" w:bidi="ar-SA"/>
      </w:rPr>
    </w:lvl>
    <w:lvl w:ilvl="4" w:tplc="7346C388">
      <w:numFmt w:val="bullet"/>
      <w:lvlText w:val="•"/>
      <w:lvlJc w:val="left"/>
      <w:pPr>
        <w:ind w:left="4563" w:hanging="231"/>
      </w:pPr>
      <w:rPr>
        <w:rFonts w:hint="default"/>
        <w:lang w:eastAsia="en-US" w:bidi="ar-SA"/>
      </w:rPr>
    </w:lvl>
    <w:lvl w:ilvl="5" w:tplc="D62298F4">
      <w:numFmt w:val="bullet"/>
      <w:lvlText w:val="•"/>
      <w:lvlJc w:val="left"/>
      <w:pPr>
        <w:ind w:left="5524" w:hanging="231"/>
      </w:pPr>
      <w:rPr>
        <w:rFonts w:hint="default"/>
        <w:lang w:eastAsia="en-US" w:bidi="ar-SA"/>
      </w:rPr>
    </w:lvl>
    <w:lvl w:ilvl="6" w:tplc="3662D524">
      <w:numFmt w:val="bullet"/>
      <w:lvlText w:val="•"/>
      <w:lvlJc w:val="left"/>
      <w:pPr>
        <w:ind w:left="6485" w:hanging="231"/>
      </w:pPr>
      <w:rPr>
        <w:rFonts w:hint="default"/>
        <w:lang w:eastAsia="en-US" w:bidi="ar-SA"/>
      </w:rPr>
    </w:lvl>
    <w:lvl w:ilvl="7" w:tplc="81D42178">
      <w:numFmt w:val="bullet"/>
      <w:lvlText w:val="•"/>
      <w:lvlJc w:val="left"/>
      <w:pPr>
        <w:ind w:left="7446" w:hanging="231"/>
      </w:pPr>
      <w:rPr>
        <w:rFonts w:hint="default"/>
        <w:lang w:eastAsia="en-US" w:bidi="ar-SA"/>
      </w:rPr>
    </w:lvl>
    <w:lvl w:ilvl="8" w:tplc="5D8E9848">
      <w:numFmt w:val="bullet"/>
      <w:lvlText w:val="•"/>
      <w:lvlJc w:val="left"/>
      <w:pPr>
        <w:ind w:left="8407" w:hanging="231"/>
      </w:pPr>
      <w:rPr>
        <w:rFonts w:hint="default"/>
        <w:lang w:eastAsia="en-US" w:bidi="ar-SA"/>
      </w:rPr>
    </w:lvl>
  </w:abstractNum>
  <w:abstractNum w:abstractNumId="32" w15:restartNumberingAfterBreak="0">
    <w:nsid w:val="7A5E36C9"/>
    <w:multiLevelType w:val="multilevel"/>
    <w:tmpl w:val="F39A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862C2C"/>
    <w:multiLevelType w:val="hybridMultilevel"/>
    <w:tmpl w:val="852C84DC"/>
    <w:lvl w:ilvl="0" w:tplc="49DAC080">
      <w:start w:val="1"/>
      <w:numFmt w:val="decimal"/>
      <w:lvlText w:val="%1."/>
      <w:lvlJc w:val="left"/>
      <w:pPr>
        <w:ind w:left="3265" w:hanging="260"/>
      </w:pPr>
      <w:rPr>
        <w:rFonts w:ascii="Times New Roman" w:eastAsia="Times New Roman" w:hAnsi="Times New Roman" w:cs="Times New Roman" w:hint="default"/>
        <w:w w:val="99"/>
        <w:sz w:val="28"/>
        <w:szCs w:val="28"/>
        <w:lang w:eastAsia="en-US" w:bidi="ar-SA"/>
      </w:rPr>
    </w:lvl>
    <w:lvl w:ilvl="1" w:tplc="A3962734">
      <w:numFmt w:val="bullet"/>
      <w:lvlText w:val="•"/>
      <w:lvlJc w:val="left"/>
      <w:pPr>
        <w:ind w:left="4150" w:hanging="260"/>
      </w:pPr>
      <w:rPr>
        <w:rFonts w:hint="default"/>
        <w:lang w:eastAsia="en-US" w:bidi="ar-SA"/>
      </w:rPr>
    </w:lvl>
    <w:lvl w:ilvl="2" w:tplc="6680B52C">
      <w:numFmt w:val="bullet"/>
      <w:lvlText w:val="•"/>
      <w:lvlJc w:val="left"/>
      <w:pPr>
        <w:ind w:left="5037" w:hanging="260"/>
      </w:pPr>
      <w:rPr>
        <w:rFonts w:hint="default"/>
        <w:lang w:eastAsia="en-US" w:bidi="ar-SA"/>
      </w:rPr>
    </w:lvl>
    <w:lvl w:ilvl="3" w:tplc="D3143C6E">
      <w:numFmt w:val="bullet"/>
      <w:lvlText w:val="•"/>
      <w:lvlJc w:val="left"/>
      <w:pPr>
        <w:ind w:left="5924" w:hanging="260"/>
      </w:pPr>
      <w:rPr>
        <w:rFonts w:hint="default"/>
        <w:lang w:eastAsia="en-US" w:bidi="ar-SA"/>
      </w:rPr>
    </w:lvl>
    <w:lvl w:ilvl="4" w:tplc="AD366710">
      <w:numFmt w:val="bullet"/>
      <w:lvlText w:val="•"/>
      <w:lvlJc w:val="left"/>
      <w:pPr>
        <w:ind w:left="6811" w:hanging="260"/>
      </w:pPr>
      <w:rPr>
        <w:rFonts w:hint="default"/>
        <w:lang w:eastAsia="en-US" w:bidi="ar-SA"/>
      </w:rPr>
    </w:lvl>
    <w:lvl w:ilvl="5" w:tplc="5636AAE8">
      <w:numFmt w:val="bullet"/>
      <w:lvlText w:val="•"/>
      <w:lvlJc w:val="left"/>
      <w:pPr>
        <w:ind w:left="7698" w:hanging="260"/>
      </w:pPr>
      <w:rPr>
        <w:rFonts w:hint="default"/>
        <w:lang w:eastAsia="en-US" w:bidi="ar-SA"/>
      </w:rPr>
    </w:lvl>
    <w:lvl w:ilvl="6" w:tplc="0D9C61FA">
      <w:numFmt w:val="bullet"/>
      <w:lvlText w:val="•"/>
      <w:lvlJc w:val="left"/>
      <w:pPr>
        <w:ind w:left="8585" w:hanging="260"/>
      </w:pPr>
      <w:rPr>
        <w:rFonts w:hint="default"/>
        <w:lang w:eastAsia="en-US" w:bidi="ar-SA"/>
      </w:rPr>
    </w:lvl>
    <w:lvl w:ilvl="7" w:tplc="25C20BDE">
      <w:numFmt w:val="bullet"/>
      <w:lvlText w:val="•"/>
      <w:lvlJc w:val="left"/>
      <w:pPr>
        <w:ind w:left="9472" w:hanging="260"/>
      </w:pPr>
      <w:rPr>
        <w:rFonts w:hint="default"/>
        <w:lang w:eastAsia="en-US" w:bidi="ar-SA"/>
      </w:rPr>
    </w:lvl>
    <w:lvl w:ilvl="8" w:tplc="BBFE9C18">
      <w:numFmt w:val="bullet"/>
      <w:lvlText w:val="•"/>
      <w:lvlJc w:val="left"/>
      <w:pPr>
        <w:ind w:left="10359" w:hanging="260"/>
      </w:pPr>
      <w:rPr>
        <w:rFonts w:hint="default"/>
        <w:lang w:eastAsia="en-US" w:bidi="ar-SA"/>
      </w:rPr>
    </w:lvl>
  </w:abstractNum>
  <w:abstractNum w:abstractNumId="34" w15:restartNumberingAfterBreak="0">
    <w:nsid w:val="7BB93A0C"/>
    <w:multiLevelType w:val="multilevel"/>
    <w:tmpl w:val="4592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1012635">
    <w:abstractNumId w:val="33"/>
  </w:num>
  <w:num w:numId="2" w16cid:durableId="2143496181">
    <w:abstractNumId w:val="26"/>
  </w:num>
  <w:num w:numId="3" w16cid:durableId="1505122486">
    <w:abstractNumId w:val="14"/>
  </w:num>
  <w:num w:numId="4" w16cid:durableId="936719610">
    <w:abstractNumId w:val="2"/>
  </w:num>
  <w:num w:numId="5" w16cid:durableId="1610698205">
    <w:abstractNumId w:val="12"/>
  </w:num>
  <w:num w:numId="6" w16cid:durableId="1202132210">
    <w:abstractNumId w:val="20"/>
  </w:num>
  <w:num w:numId="7" w16cid:durableId="1560288991">
    <w:abstractNumId w:val="31"/>
  </w:num>
  <w:num w:numId="8" w16cid:durableId="1641039439">
    <w:abstractNumId w:val="16"/>
  </w:num>
  <w:num w:numId="9" w16cid:durableId="480074239">
    <w:abstractNumId w:val="4"/>
  </w:num>
  <w:num w:numId="10" w16cid:durableId="1182091605">
    <w:abstractNumId w:val="6"/>
  </w:num>
  <w:num w:numId="11" w16cid:durableId="165901379">
    <w:abstractNumId w:val="8"/>
  </w:num>
  <w:num w:numId="12" w16cid:durableId="1832014607">
    <w:abstractNumId w:val="23"/>
  </w:num>
  <w:num w:numId="13" w16cid:durableId="983392859">
    <w:abstractNumId w:val="29"/>
  </w:num>
  <w:num w:numId="14" w16cid:durableId="174157478">
    <w:abstractNumId w:val="21"/>
  </w:num>
  <w:num w:numId="15" w16cid:durableId="259219772">
    <w:abstractNumId w:val="11"/>
  </w:num>
  <w:num w:numId="16" w16cid:durableId="1937782577">
    <w:abstractNumId w:val="13"/>
  </w:num>
  <w:num w:numId="17" w16cid:durableId="2086174480">
    <w:abstractNumId w:val="10"/>
  </w:num>
  <w:num w:numId="18" w16cid:durableId="2086994526">
    <w:abstractNumId w:val="34"/>
  </w:num>
  <w:num w:numId="19" w16cid:durableId="1056272549">
    <w:abstractNumId w:val="0"/>
  </w:num>
  <w:num w:numId="20" w16cid:durableId="735787823">
    <w:abstractNumId w:val="1"/>
  </w:num>
  <w:num w:numId="21" w16cid:durableId="770441829">
    <w:abstractNumId w:val="15"/>
  </w:num>
  <w:num w:numId="22" w16cid:durableId="86464630">
    <w:abstractNumId w:val="18"/>
  </w:num>
  <w:num w:numId="23" w16cid:durableId="1048143973">
    <w:abstractNumId w:val="19"/>
  </w:num>
  <w:num w:numId="24" w16cid:durableId="1169173716">
    <w:abstractNumId w:val="5"/>
  </w:num>
  <w:num w:numId="25" w16cid:durableId="1705517948">
    <w:abstractNumId w:val="28"/>
  </w:num>
  <w:num w:numId="26" w16cid:durableId="536161889">
    <w:abstractNumId w:val="22"/>
  </w:num>
  <w:num w:numId="27" w16cid:durableId="1095831753">
    <w:abstractNumId w:val="9"/>
  </w:num>
  <w:num w:numId="28" w16cid:durableId="1841921683">
    <w:abstractNumId w:val="27"/>
  </w:num>
  <w:num w:numId="29" w16cid:durableId="1646740626">
    <w:abstractNumId w:val="7"/>
  </w:num>
  <w:num w:numId="30" w16cid:durableId="426384744">
    <w:abstractNumId w:val="24"/>
  </w:num>
  <w:num w:numId="31" w16cid:durableId="1370300163">
    <w:abstractNumId w:val="25"/>
  </w:num>
  <w:num w:numId="32" w16cid:durableId="1952973542">
    <w:abstractNumId w:val="17"/>
  </w:num>
  <w:num w:numId="33" w16cid:durableId="1560050847">
    <w:abstractNumId w:val="32"/>
  </w:num>
  <w:num w:numId="34" w16cid:durableId="1267348769">
    <w:abstractNumId w:val="3"/>
  </w:num>
  <w:num w:numId="35" w16cid:durableId="75119928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22B5"/>
    <w:rsid w:val="00001ECF"/>
    <w:rsid w:val="000236F4"/>
    <w:rsid w:val="00027376"/>
    <w:rsid w:val="000423C9"/>
    <w:rsid w:val="00054DCD"/>
    <w:rsid w:val="000647AE"/>
    <w:rsid w:val="0007140E"/>
    <w:rsid w:val="00093D89"/>
    <w:rsid w:val="00094997"/>
    <w:rsid w:val="000A3793"/>
    <w:rsid w:val="000C57DB"/>
    <w:rsid w:val="000E5BFC"/>
    <w:rsid w:val="000E7D01"/>
    <w:rsid w:val="000F26A6"/>
    <w:rsid w:val="00100E0F"/>
    <w:rsid w:val="00104692"/>
    <w:rsid w:val="0013214F"/>
    <w:rsid w:val="00133F85"/>
    <w:rsid w:val="001344F2"/>
    <w:rsid w:val="00134917"/>
    <w:rsid w:val="00146468"/>
    <w:rsid w:val="00153948"/>
    <w:rsid w:val="00156EB0"/>
    <w:rsid w:val="00157814"/>
    <w:rsid w:val="001704AD"/>
    <w:rsid w:val="00186056"/>
    <w:rsid w:val="00187EE3"/>
    <w:rsid w:val="00190376"/>
    <w:rsid w:val="001A7533"/>
    <w:rsid w:val="001C279E"/>
    <w:rsid w:val="001C7D4F"/>
    <w:rsid w:val="001D06DE"/>
    <w:rsid w:val="001D4249"/>
    <w:rsid w:val="002057A3"/>
    <w:rsid w:val="002277D9"/>
    <w:rsid w:val="00245E4E"/>
    <w:rsid w:val="002460BD"/>
    <w:rsid w:val="00247E1E"/>
    <w:rsid w:val="00250EB8"/>
    <w:rsid w:val="00255ECB"/>
    <w:rsid w:val="00270A3C"/>
    <w:rsid w:val="002846DA"/>
    <w:rsid w:val="002A7EA1"/>
    <w:rsid w:val="002C273C"/>
    <w:rsid w:val="002D1966"/>
    <w:rsid w:val="002F2258"/>
    <w:rsid w:val="00302772"/>
    <w:rsid w:val="00305D0B"/>
    <w:rsid w:val="0032228E"/>
    <w:rsid w:val="00346161"/>
    <w:rsid w:val="00352A3C"/>
    <w:rsid w:val="0036367D"/>
    <w:rsid w:val="003674D5"/>
    <w:rsid w:val="00377470"/>
    <w:rsid w:val="00386253"/>
    <w:rsid w:val="00396E19"/>
    <w:rsid w:val="003A07C7"/>
    <w:rsid w:val="003A30B8"/>
    <w:rsid w:val="003A3EA0"/>
    <w:rsid w:val="003A5938"/>
    <w:rsid w:val="003A7C56"/>
    <w:rsid w:val="003B6B2E"/>
    <w:rsid w:val="003E0312"/>
    <w:rsid w:val="003E7253"/>
    <w:rsid w:val="003E72D3"/>
    <w:rsid w:val="003F62A7"/>
    <w:rsid w:val="00400596"/>
    <w:rsid w:val="00423126"/>
    <w:rsid w:val="00433917"/>
    <w:rsid w:val="00461871"/>
    <w:rsid w:val="00473E8B"/>
    <w:rsid w:val="00477BD7"/>
    <w:rsid w:val="00483F9C"/>
    <w:rsid w:val="00494792"/>
    <w:rsid w:val="004D3D08"/>
    <w:rsid w:val="004E016A"/>
    <w:rsid w:val="004E1B33"/>
    <w:rsid w:val="004F6A61"/>
    <w:rsid w:val="00500170"/>
    <w:rsid w:val="00533A46"/>
    <w:rsid w:val="00542FB4"/>
    <w:rsid w:val="00547242"/>
    <w:rsid w:val="00555290"/>
    <w:rsid w:val="00596875"/>
    <w:rsid w:val="005B408C"/>
    <w:rsid w:val="005D3A7C"/>
    <w:rsid w:val="005D651B"/>
    <w:rsid w:val="005E0F3E"/>
    <w:rsid w:val="005E0FA1"/>
    <w:rsid w:val="005F2CE8"/>
    <w:rsid w:val="005F6A99"/>
    <w:rsid w:val="006225D5"/>
    <w:rsid w:val="006253E9"/>
    <w:rsid w:val="00633EF6"/>
    <w:rsid w:val="00644939"/>
    <w:rsid w:val="00671911"/>
    <w:rsid w:val="00671B6A"/>
    <w:rsid w:val="006748A7"/>
    <w:rsid w:val="00680BC0"/>
    <w:rsid w:val="006A5FD4"/>
    <w:rsid w:val="006B25CA"/>
    <w:rsid w:val="006C281A"/>
    <w:rsid w:val="006C2A2E"/>
    <w:rsid w:val="006D0F2F"/>
    <w:rsid w:val="006E3CE8"/>
    <w:rsid w:val="006F09B3"/>
    <w:rsid w:val="006F2602"/>
    <w:rsid w:val="007072DB"/>
    <w:rsid w:val="007073CD"/>
    <w:rsid w:val="0071321A"/>
    <w:rsid w:val="00722D5B"/>
    <w:rsid w:val="00723367"/>
    <w:rsid w:val="00731568"/>
    <w:rsid w:val="0073198C"/>
    <w:rsid w:val="0074189A"/>
    <w:rsid w:val="007457FE"/>
    <w:rsid w:val="00757C1C"/>
    <w:rsid w:val="00762878"/>
    <w:rsid w:val="0077378B"/>
    <w:rsid w:val="00775C6D"/>
    <w:rsid w:val="007A6893"/>
    <w:rsid w:val="007B01B9"/>
    <w:rsid w:val="007B45AE"/>
    <w:rsid w:val="007D05E4"/>
    <w:rsid w:val="007E4AAB"/>
    <w:rsid w:val="008036A2"/>
    <w:rsid w:val="00810BE4"/>
    <w:rsid w:val="008241C7"/>
    <w:rsid w:val="00834CBB"/>
    <w:rsid w:val="00863C72"/>
    <w:rsid w:val="00864451"/>
    <w:rsid w:val="008A5188"/>
    <w:rsid w:val="008A71BA"/>
    <w:rsid w:val="008B39E2"/>
    <w:rsid w:val="008E21D9"/>
    <w:rsid w:val="008E315E"/>
    <w:rsid w:val="008F5F9F"/>
    <w:rsid w:val="00900377"/>
    <w:rsid w:val="00902E04"/>
    <w:rsid w:val="00903FFC"/>
    <w:rsid w:val="00904C97"/>
    <w:rsid w:val="009076E3"/>
    <w:rsid w:val="009213D3"/>
    <w:rsid w:val="009424B2"/>
    <w:rsid w:val="00942E6F"/>
    <w:rsid w:val="0096010A"/>
    <w:rsid w:val="00981F52"/>
    <w:rsid w:val="00982081"/>
    <w:rsid w:val="00992412"/>
    <w:rsid w:val="0099494C"/>
    <w:rsid w:val="009B112B"/>
    <w:rsid w:val="009B629B"/>
    <w:rsid w:val="009D178B"/>
    <w:rsid w:val="009D22B5"/>
    <w:rsid w:val="00A3070B"/>
    <w:rsid w:val="00A330E1"/>
    <w:rsid w:val="00A416FB"/>
    <w:rsid w:val="00A511F0"/>
    <w:rsid w:val="00A7148E"/>
    <w:rsid w:val="00A71EC7"/>
    <w:rsid w:val="00A77A41"/>
    <w:rsid w:val="00A83B67"/>
    <w:rsid w:val="00A915BC"/>
    <w:rsid w:val="00A953AB"/>
    <w:rsid w:val="00AA1F7C"/>
    <w:rsid w:val="00AB69E9"/>
    <w:rsid w:val="00AC6633"/>
    <w:rsid w:val="00AD0E15"/>
    <w:rsid w:val="00AF4B77"/>
    <w:rsid w:val="00AF64D6"/>
    <w:rsid w:val="00B21A9A"/>
    <w:rsid w:val="00B23DA9"/>
    <w:rsid w:val="00B40C2E"/>
    <w:rsid w:val="00B71E86"/>
    <w:rsid w:val="00B73C5C"/>
    <w:rsid w:val="00B73F71"/>
    <w:rsid w:val="00B80BED"/>
    <w:rsid w:val="00B8143E"/>
    <w:rsid w:val="00B87866"/>
    <w:rsid w:val="00B97A38"/>
    <w:rsid w:val="00BA35D5"/>
    <w:rsid w:val="00BB0821"/>
    <w:rsid w:val="00BD3AD9"/>
    <w:rsid w:val="00BD6115"/>
    <w:rsid w:val="00BE54C1"/>
    <w:rsid w:val="00BF2328"/>
    <w:rsid w:val="00C1765F"/>
    <w:rsid w:val="00C17BA3"/>
    <w:rsid w:val="00C231C4"/>
    <w:rsid w:val="00C27E29"/>
    <w:rsid w:val="00C45F45"/>
    <w:rsid w:val="00C502FA"/>
    <w:rsid w:val="00C517B9"/>
    <w:rsid w:val="00C57659"/>
    <w:rsid w:val="00C62FC8"/>
    <w:rsid w:val="00C776B7"/>
    <w:rsid w:val="00C8294B"/>
    <w:rsid w:val="00C9171E"/>
    <w:rsid w:val="00CC547D"/>
    <w:rsid w:val="00CF7B2F"/>
    <w:rsid w:val="00D07823"/>
    <w:rsid w:val="00D07E3B"/>
    <w:rsid w:val="00D2205C"/>
    <w:rsid w:val="00D404EC"/>
    <w:rsid w:val="00D57965"/>
    <w:rsid w:val="00D92D6B"/>
    <w:rsid w:val="00DA3F30"/>
    <w:rsid w:val="00DC0E18"/>
    <w:rsid w:val="00DC1F9C"/>
    <w:rsid w:val="00DD7053"/>
    <w:rsid w:val="00DE1238"/>
    <w:rsid w:val="00DF26D5"/>
    <w:rsid w:val="00E04EC3"/>
    <w:rsid w:val="00E1546E"/>
    <w:rsid w:val="00E161D2"/>
    <w:rsid w:val="00E40E6F"/>
    <w:rsid w:val="00E44476"/>
    <w:rsid w:val="00E549BE"/>
    <w:rsid w:val="00E56163"/>
    <w:rsid w:val="00E5674E"/>
    <w:rsid w:val="00E70983"/>
    <w:rsid w:val="00E74235"/>
    <w:rsid w:val="00E858F2"/>
    <w:rsid w:val="00E85B0F"/>
    <w:rsid w:val="00E8777E"/>
    <w:rsid w:val="00E9586B"/>
    <w:rsid w:val="00E95959"/>
    <w:rsid w:val="00E97E20"/>
    <w:rsid w:val="00EA6217"/>
    <w:rsid w:val="00EC3B45"/>
    <w:rsid w:val="00EE43E3"/>
    <w:rsid w:val="00F036A6"/>
    <w:rsid w:val="00F3193C"/>
    <w:rsid w:val="00F418D8"/>
    <w:rsid w:val="00F5266D"/>
    <w:rsid w:val="00F527BA"/>
    <w:rsid w:val="00F54115"/>
    <w:rsid w:val="00F61F5B"/>
    <w:rsid w:val="00F6562B"/>
    <w:rsid w:val="00F75736"/>
    <w:rsid w:val="00F766B0"/>
    <w:rsid w:val="00F80903"/>
    <w:rsid w:val="00F9425F"/>
    <w:rsid w:val="00F9643B"/>
    <w:rsid w:val="00FC0C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0E686"/>
  <w15:docId w15:val="{021064BF-7CA0-47E6-AFE7-271D6AC8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D22B5"/>
    <w:pPr>
      <w:widowControl w:val="0"/>
      <w:autoSpaceDE w:val="0"/>
      <w:autoSpaceDN w:val="0"/>
      <w:spacing w:after="0" w:line="240" w:lineRule="auto"/>
    </w:pPr>
    <w:rPr>
      <w:rFonts w:eastAsia="Times New Roman" w:cs="Times New Roman"/>
      <w:sz w:val="22"/>
    </w:rPr>
  </w:style>
  <w:style w:type="paragraph" w:styleId="Heading1">
    <w:name w:val="heading 1"/>
    <w:basedOn w:val="Normal"/>
    <w:link w:val="Heading1Char"/>
    <w:uiPriority w:val="1"/>
    <w:qFormat/>
    <w:rsid w:val="009D22B5"/>
    <w:pPr>
      <w:spacing w:line="320" w:lineRule="exact"/>
      <w:ind w:left="867" w:right="774"/>
      <w:jc w:val="center"/>
      <w:outlineLvl w:val="0"/>
    </w:pPr>
    <w:rPr>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D22B5"/>
  </w:style>
  <w:style w:type="paragraph" w:styleId="BodyText">
    <w:name w:val="Body Text"/>
    <w:basedOn w:val="Normal"/>
    <w:link w:val="BodyTextChar"/>
    <w:uiPriority w:val="1"/>
    <w:qFormat/>
    <w:rsid w:val="009D22B5"/>
    <w:rPr>
      <w:sz w:val="26"/>
      <w:szCs w:val="26"/>
    </w:rPr>
  </w:style>
  <w:style w:type="character" w:customStyle="1" w:styleId="BodyTextChar">
    <w:name w:val="Body Text Char"/>
    <w:basedOn w:val="DefaultParagraphFont"/>
    <w:link w:val="BodyText"/>
    <w:uiPriority w:val="1"/>
    <w:rsid w:val="009D22B5"/>
    <w:rPr>
      <w:rFonts w:eastAsia="Times New Roman" w:cs="Times New Roman"/>
      <w:sz w:val="26"/>
      <w:szCs w:val="26"/>
    </w:rPr>
  </w:style>
  <w:style w:type="table" w:styleId="TableGrid">
    <w:name w:val="Table Grid"/>
    <w:basedOn w:val="TableNormal"/>
    <w:uiPriority w:val="39"/>
    <w:rsid w:val="009D22B5"/>
    <w:pPr>
      <w:widowControl w:val="0"/>
      <w:autoSpaceDE w:val="0"/>
      <w:autoSpaceDN w:val="0"/>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9D22B5"/>
    <w:rPr>
      <w:rFonts w:eastAsia="Times New Roman" w:cs="Times New Roman"/>
      <w:i/>
      <w:szCs w:val="28"/>
    </w:rPr>
  </w:style>
  <w:style w:type="paragraph" w:styleId="ListParagraph">
    <w:name w:val="List Paragraph"/>
    <w:basedOn w:val="Normal"/>
    <w:uiPriority w:val="1"/>
    <w:qFormat/>
    <w:rsid w:val="009D22B5"/>
    <w:pPr>
      <w:spacing w:before="200"/>
      <w:ind w:left="1338" w:hanging="152"/>
    </w:pPr>
  </w:style>
  <w:style w:type="paragraph" w:styleId="Header">
    <w:name w:val="header"/>
    <w:basedOn w:val="Normal"/>
    <w:link w:val="HeaderChar"/>
    <w:uiPriority w:val="99"/>
    <w:unhideWhenUsed/>
    <w:rsid w:val="009D22B5"/>
    <w:pPr>
      <w:tabs>
        <w:tab w:val="center" w:pos="4680"/>
        <w:tab w:val="right" w:pos="9360"/>
      </w:tabs>
    </w:pPr>
  </w:style>
  <w:style w:type="character" w:customStyle="1" w:styleId="HeaderChar">
    <w:name w:val="Header Char"/>
    <w:basedOn w:val="DefaultParagraphFont"/>
    <w:link w:val="Header"/>
    <w:uiPriority w:val="99"/>
    <w:rsid w:val="009D22B5"/>
    <w:rPr>
      <w:rFonts w:eastAsia="Times New Roman" w:cs="Times New Roman"/>
      <w:sz w:val="22"/>
    </w:rPr>
  </w:style>
  <w:style w:type="table" w:customStyle="1" w:styleId="TableGrid1">
    <w:name w:val="Table Grid1"/>
    <w:basedOn w:val="TableNormal"/>
    <w:next w:val="TableGrid"/>
    <w:uiPriority w:val="39"/>
    <w:rsid w:val="00C17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17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765F"/>
    <w:pPr>
      <w:widowControl/>
      <w:autoSpaceDE/>
      <w:autoSpaceDN/>
      <w:spacing w:before="100" w:beforeAutospacing="1" w:after="100" w:afterAutospacing="1"/>
    </w:pPr>
    <w:rPr>
      <w:sz w:val="24"/>
      <w:szCs w:val="24"/>
    </w:rPr>
  </w:style>
  <w:style w:type="paragraph" w:styleId="Footer">
    <w:name w:val="footer"/>
    <w:basedOn w:val="Normal"/>
    <w:link w:val="FooterChar"/>
    <w:uiPriority w:val="99"/>
    <w:unhideWhenUsed/>
    <w:rsid w:val="00400596"/>
    <w:pPr>
      <w:tabs>
        <w:tab w:val="center" w:pos="4680"/>
        <w:tab w:val="right" w:pos="9360"/>
      </w:tabs>
    </w:pPr>
  </w:style>
  <w:style w:type="character" w:customStyle="1" w:styleId="FooterChar">
    <w:name w:val="Footer Char"/>
    <w:basedOn w:val="DefaultParagraphFont"/>
    <w:link w:val="Footer"/>
    <w:uiPriority w:val="99"/>
    <w:rsid w:val="00400596"/>
    <w:rPr>
      <w:rFonts w:eastAsia="Times New Roman" w:cs="Times New Roman"/>
      <w:sz w:val="22"/>
    </w:rPr>
  </w:style>
  <w:style w:type="paragraph" w:styleId="BalloonText">
    <w:name w:val="Balloon Text"/>
    <w:basedOn w:val="Normal"/>
    <w:link w:val="BalloonTextChar"/>
    <w:uiPriority w:val="99"/>
    <w:semiHidden/>
    <w:unhideWhenUsed/>
    <w:rsid w:val="00D07E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E3B"/>
    <w:rPr>
      <w:rFonts w:ascii="Segoe UI" w:eastAsia="Times New Roman" w:hAnsi="Segoe UI" w:cs="Segoe UI"/>
      <w:sz w:val="18"/>
      <w:szCs w:val="18"/>
    </w:rPr>
  </w:style>
  <w:style w:type="paragraph" w:styleId="BodyTextIndent">
    <w:name w:val="Body Text Indent"/>
    <w:basedOn w:val="Normal"/>
    <w:link w:val="BodyTextIndentChar"/>
    <w:uiPriority w:val="99"/>
    <w:semiHidden/>
    <w:unhideWhenUsed/>
    <w:rsid w:val="000E5BFC"/>
    <w:pPr>
      <w:spacing w:after="120"/>
      <w:ind w:left="360"/>
    </w:pPr>
  </w:style>
  <w:style w:type="character" w:customStyle="1" w:styleId="BodyTextIndentChar">
    <w:name w:val="Body Text Indent Char"/>
    <w:basedOn w:val="DefaultParagraphFont"/>
    <w:link w:val="BodyTextIndent"/>
    <w:uiPriority w:val="99"/>
    <w:semiHidden/>
    <w:rsid w:val="000E5BFC"/>
    <w:rPr>
      <w:rFonts w:eastAsia="Times New Roman" w:cs="Times New Roman"/>
      <w:sz w:val="22"/>
    </w:rPr>
  </w:style>
  <w:style w:type="paragraph" w:customStyle="1" w:styleId="Default">
    <w:name w:val="Default"/>
    <w:rsid w:val="000E5BFC"/>
    <w:pPr>
      <w:autoSpaceDE w:val="0"/>
      <w:autoSpaceDN w:val="0"/>
      <w:adjustRightInd w:val="0"/>
      <w:spacing w:after="0" w:line="240" w:lineRule="auto"/>
    </w:pPr>
    <w:rPr>
      <w:rFonts w:eastAsia="SimSun" w:cs="Times New Roman"/>
      <w:color w:val="000000"/>
      <w:sz w:val="24"/>
      <w:szCs w:val="24"/>
    </w:rPr>
  </w:style>
  <w:style w:type="character" w:customStyle="1" w:styleId="relative">
    <w:name w:val="relative"/>
    <w:basedOn w:val="DefaultParagraphFont"/>
    <w:rsid w:val="00245E4E"/>
  </w:style>
  <w:style w:type="character" w:styleId="Hyperlink">
    <w:name w:val="Hyperlink"/>
    <w:basedOn w:val="DefaultParagraphFont"/>
    <w:uiPriority w:val="99"/>
    <w:unhideWhenUsed/>
    <w:rsid w:val="000F26A6"/>
    <w:rPr>
      <w:color w:val="0563C1" w:themeColor="hyperlink"/>
      <w:u w:val="single"/>
    </w:rPr>
  </w:style>
  <w:style w:type="character" w:customStyle="1" w:styleId="UnresolvedMention1">
    <w:name w:val="Unresolved Mention1"/>
    <w:basedOn w:val="DefaultParagraphFont"/>
    <w:uiPriority w:val="99"/>
    <w:semiHidden/>
    <w:unhideWhenUsed/>
    <w:rsid w:val="000F2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720795">
      <w:bodyDiv w:val="1"/>
      <w:marLeft w:val="0"/>
      <w:marRight w:val="0"/>
      <w:marTop w:val="0"/>
      <w:marBottom w:val="0"/>
      <w:divBdr>
        <w:top w:val="none" w:sz="0" w:space="0" w:color="auto"/>
        <w:left w:val="none" w:sz="0" w:space="0" w:color="auto"/>
        <w:bottom w:val="none" w:sz="0" w:space="0" w:color="auto"/>
        <w:right w:val="none" w:sz="0" w:space="0" w:color="auto"/>
      </w:divBdr>
    </w:div>
    <w:div w:id="864488422">
      <w:bodyDiv w:val="1"/>
      <w:marLeft w:val="0"/>
      <w:marRight w:val="0"/>
      <w:marTop w:val="0"/>
      <w:marBottom w:val="0"/>
      <w:divBdr>
        <w:top w:val="none" w:sz="0" w:space="0" w:color="auto"/>
        <w:left w:val="none" w:sz="0" w:space="0" w:color="auto"/>
        <w:bottom w:val="none" w:sz="0" w:space="0" w:color="auto"/>
        <w:right w:val="none" w:sz="0" w:space="0" w:color="auto"/>
      </w:divBdr>
    </w:div>
    <w:div w:id="864755862">
      <w:bodyDiv w:val="1"/>
      <w:marLeft w:val="0"/>
      <w:marRight w:val="0"/>
      <w:marTop w:val="0"/>
      <w:marBottom w:val="0"/>
      <w:divBdr>
        <w:top w:val="none" w:sz="0" w:space="0" w:color="auto"/>
        <w:left w:val="none" w:sz="0" w:space="0" w:color="auto"/>
        <w:bottom w:val="none" w:sz="0" w:space="0" w:color="auto"/>
        <w:right w:val="none" w:sz="0" w:space="0" w:color="auto"/>
      </w:divBdr>
    </w:div>
    <w:div w:id="1430547371">
      <w:bodyDiv w:val="1"/>
      <w:marLeft w:val="0"/>
      <w:marRight w:val="0"/>
      <w:marTop w:val="0"/>
      <w:marBottom w:val="0"/>
      <w:divBdr>
        <w:top w:val="none" w:sz="0" w:space="0" w:color="auto"/>
        <w:left w:val="none" w:sz="0" w:space="0" w:color="auto"/>
        <w:bottom w:val="none" w:sz="0" w:space="0" w:color="auto"/>
        <w:right w:val="none" w:sz="0" w:space="0" w:color="auto"/>
      </w:divBdr>
    </w:div>
    <w:div w:id="1855876478">
      <w:bodyDiv w:val="1"/>
      <w:marLeft w:val="0"/>
      <w:marRight w:val="0"/>
      <w:marTop w:val="0"/>
      <w:marBottom w:val="0"/>
      <w:divBdr>
        <w:top w:val="none" w:sz="0" w:space="0" w:color="auto"/>
        <w:left w:val="none" w:sz="0" w:space="0" w:color="auto"/>
        <w:bottom w:val="none" w:sz="0" w:space="0" w:color="auto"/>
        <w:right w:val="none" w:sz="0" w:space="0" w:color="auto"/>
      </w:divBdr>
    </w:div>
    <w:div w:id="2069063017">
      <w:bodyDiv w:val="1"/>
      <w:marLeft w:val="0"/>
      <w:marRight w:val="0"/>
      <w:marTop w:val="0"/>
      <w:marBottom w:val="0"/>
      <w:divBdr>
        <w:top w:val="none" w:sz="0" w:space="0" w:color="auto"/>
        <w:left w:val="none" w:sz="0" w:space="0" w:color="auto"/>
        <w:bottom w:val="none" w:sz="0" w:space="0" w:color="auto"/>
        <w:right w:val="none" w:sz="0" w:space="0" w:color="auto"/>
      </w:divBdr>
    </w:div>
    <w:div w:id="213768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Bao-hiem/Thong-tu-01-2025-TT-BYT-huong-dan-Luat-Bao-hiem-y-te-623659.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1063</TotalTime>
  <Pages>8</Pages>
  <Words>2111</Words>
  <Characters>12038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Hòa Nguyễn</cp:lastModifiedBy>
  <cp:revision>307</cp:revision>
  <cp:lastPrinted>2022-08-16T07:54:00Z</cp:lastPrinted>
  <dcterms:created xsi:type="dcterms:W3CDTF">2022-07-15T02:50:00Z</dcterms:created>
  <dcterms:modified xsi:type="dcterms:W3CDTF">2025-11-24T16:41:00Z</dcterms:modified>
</cp:coreProperties>
</file>